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6287" w14:textId="0269FF44" w:rsidR="0081257A" w:rsidRPr="009F6267" w:rsidRDefault="00307760" w:rsidP="00307760">
      <w:pPr>
        <w:jc w:val="both"/>
        <w:rPr>
          <w:rFonts w:ascii="Times New Roman" w:hAnsi="Times New Roman" w:cs="Times New Roman"/>
        </w:rPr>
      </w:pPr>
      <w:r w:rsidRPr="00B95A70">
        <w:rPr>
          <w:rFonts w:ascii="Times New Roman" w:hAnsi="Times New Roman" w:cs="Times New Roman"/>
        </w:rPr>
        <w:t xml:space="preserve">Carla Rossetti è docente di ruolo di Storia dell’Arte presso </w:t>
      </w:r>
      <w:proofErr w:type="gramStart"/>
      <w:r w:rsidRPr="00B95A70">
        <w:rPr>
          <w:rFonts w:ascii="Times New Roman" w:hAnsi="Times New Roman" w:cs="Times New Roman"/>
        </w:rPr>
        <w:t>l’</w:t>
      </w:r>
      <w:proofErr w:type="gramEnd"/>
      <w:r w:rsidRPr="00B95A70">
        <w:rPr>
          <w:rFonts w:ascii="Times New Roman" w:hAnsi="Times New Roman" w:cs="Times New Roman"/>
        </w:rPr>
        <w:t xml:space="preserve">IIS “Fragola” Faicchio-Castelvenere di Faicchio (BN). Collabora inoltre con la Soprintendenza di Archeologia, Belle Arti e Paesaggio di Napoli per una campagna di catalogazione </w:t>
      </w:r>
      <w:proofErr w:type="gramStart"/>
      <w:r w:rsidRPr="00B95A70">
        <w:rPr>
          <w:rFonts w:ascii="Times New Roman" w:hAnsi="Times New Roman" w:cs="Times New Roman"/>
        </w:rPr>
        <w:t>del</w:t>
      </w:r>
      <w:proofErr w:type="gramEnd"/>
      <w:r w:rsidRPr="00B95A70">
        <w:rPr>
          <w:rFonts w:ascii="Times New Roman" w:hAnsi="Times New Roman" w:cs="Times New Roman"/>
        </w:rPr>
        <w:t xml:space="preserve"> patrimonio storico-artistico dell’area metropolitana di Napoli.</w:t>
      </w:r>
      <w:r w:rsidR="0081257A" w:rsidRPr="00B95A70">
        <w:rPr>
          <w:rFonts w:ascii="Times New Roman" w:hAnsi="Times New Roman" w:cs="Times New Roman"/>
        </w:rPr>
        <w:t xml:space="preserve"> </w:t>
      </w:r>
    </w:p>
    <w:p w14:paraId="193A9F3A" w14:textId="77777777" w:rsidR="00307760" w:rsidRPr="00B95A70" w:rsidRDefault="00307760" w:rsidP="00307760">
      <w:pPr>
        <w:jc w:val="both"/>
        <w:rPr>
          <w:rFonts w:ascii="Times New Roman" w:hAnsi="Times New Roman" w:cs="Times New Roman"/>
        </w:rPr>
      </w:pPr>
    </w:p>
    <w:p w14:paraId="5526432B" w14:textId="77777777" w:rsidR="00DA467E" w:rsidRPr="00DA467E" w:rsidRDefault="00DA467E" w:rsidP="00307760">
      <w:pPr>
        <w:jc w:val="both"/>
        <w:rPr>
          <w:rFonts w:ascii="Times New Roman" w:hAnsi="Times New Roman" w:cs="Times New Roman"/>
          <w:smallCaps/>
        </w:rPr>
      </w:pPr>
      <w:bookmarkStart w:id="0" w:name="_GoBack"/>
      <w:bookmarkEnd w:id="0"/>
    </w:p>
    <w:p w14:paraId="37EBBBA3" w14:textId="77777777" w:rsidR="00307760" w:rsidRPr="00B95A70" w:rsidRDefault="00B95A70" w:rsidP="003077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Articoli in riviste scientifiche</w:t>
      </w:r>
    </w:p>
    <w:p w14:paraId="698A2F15" w14:textId="77777777" w:rsidR="0047527D" w:rsidRDefault="00E82BE1" w:rsidP="00B95A7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spellStart"/>
      <w:proofErr w:type="gramStart"/>
      <w:r w:rsidRPr="00B95A70">
        <w:rPr>
          <w:rFonts w:ascii="Times New Roman" w:hAnsi="Times New Roman" w:cs="Times New Roman"/>
          <w:i/>
          <w:color w:val="191919" w:themeColor="text1" w:themeTint="E6"/>
        </w:rPr>
        <w:t>Photography</w:t>
      </w:r>
      <w:proofErr w:type="spell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and </w:t>
      </w:r>
      <w:proofErr w:type="spellStart"/>
      <w:r w:rsidRPr="00B95A70">
        <w:rPr>
          <w:rFonts w:ascii="Times New Roman" w:hAnsi="Times New Roman" w:cs="Times New Roman"/>
          <w:i/>
          <w:color w:val="191919" w:themeColor="text1" w:themeTint="E6"/>
        </w:rPr>
        <w:t>Power</w:t>
      </w:r>
      <w:proofErr w:type="spell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in the Mussolini Era: the case of “La Rivista Illustrata del Popolo d’Italia </w:t>
      </w:r>
      <w:r w:rsidRPr="00B95A70">
        <w:rPr>
          <w:rFonts w:ascii="Times New Roman" w:hAnsi="Times New Roman" w:cs="Times New Roman"/>
          <w:color w:val="191919" w:themeColor="text1" w:themeTint="E6"/>
        </w:rPr>
        <w:t>in “</w:t>
      </w:r>
      <w:proofErr w:type="spellStart"/>
      <w:r w:rsidRPr="00B95A70">
        <w:rPr>
          <w:rFonts w:ascii="Times New Roman" w:hAnsi="Times New Roman" w:cs="Times New Roman"/>
          <w:color w:val="191919" w:themeColor="text1" w:themeTint="E6"/>
        </w:rPr>
        <w:t>Daguerreotype</w:t>
      </w:r>
      <w:proofErr w:type="spellEnd"/>
      <w:proofErr w:type="gramEnd"/>
      <w:r w:rsidR="00D5289B" w:rsidRPr="00B95A70">
        <w:rPr>
          <w:rFonts w:ascii="Times New Roman" w:hAnsi="Times New Roman" w:cs="Times New Roman"/>
          <w:color w:val="191919" w:themeColor="text1" w:themeTint="E6"/>
        </w:rPr>
        <w:t xml:space="preserve">. </w:t>
      </w:r>
      <w:proofErr w:type="spellStart"/>
      <w:proofErr w:type="gramStart"/>
      <w:r w:rsidR="00D5289B" w:rsidRPr="00B95A70">
        <w:rPr>
          <w:rFonts w:ascii="Times New Roman" w:hAnsi="Times New Roman" w:cs="Times New Roman"/>
          <w:color w:val="191919" w:themeColor="text1" w:themeTint="E6"/>
        </w:rPr>
        <w:t>Studies</w:t>
      </w:r>
      <w:proofErr w:type="spellEnd"/>
      <w:r w:rsidR="00D5289B" w:rsidRPr="00B95A70">
        <w:rPr>
          <w:rFonts w:ascii="Times New Roman" w:hAnsi="Times New Roman" w:cs="Times New Roman"/>
          <w:color w:val="191919" w:themeColor="text1" w:themeTint="E6"/>
        </w:rPr>
        <w:t xml:space="preserve"> in the </w:t>
      </w:r>
      <w:proofErr w:type="spellStart"/>
      <w:r w:rsidR="00D5289B" w:rsidRPr="00B95A70">
        <w:rPr>
          <w:rFonts w:ascii="Times New Roman" w:hAnsi="Times New Roman" w:cs="Times New Roman"/>
          <w:color w:val="191919" w:themeColor="text1" w:themeTint="E6"/>
        </w:rPr>
        <w:t>History</w:t>
      </w:r>
      <w:proofErr w:type="spellEnd"/>
      <w:r w:rsidR="00D5289B" w:rsidRPr="00B95A70">
        <w:rPr>
          <w:rFonts w:ascii="Times New Roman" w:hAnsi="Times New Roman" w:cs="Times New Roman"/>
          <w:color w:val="191919" w:themeColor="text1" w:themeTint="E6"/>
        </w:rPr>
        <w:t xml:space="preserve"> and </w:t>
      </w:r>
      <w:proofErr w:type="spellStart"/>
      <w:r w:rsidR="00D5289B" w:rsidRPr="00B95A70">
        <w:rPr>
          <w:rFonts w:ascii="Times New Roman" w:hAnsi="Times New Roman" w:cs="Times New Roman"/>
          <w:color w:val="191919" w:themeColor="text1" w:themeTint="E6"/>
        </w:rPr>
        <w:t>Theory</w:t>
      </w:r>
      <w:proofErr w:type="spellEnd"/>
      <w:r w:rsidR="00D5289B" w:rsidRPr="00B95A70">
        <w:rPr>
          <w:rFonts w:ascii="Times New Roman" w:hAnsi="Times New Roman" w:cs="Times New Roman"/>
          <w:color w:val="191919" w:themeColor="text1" w:themeTint="E6"/>
        </w:rPr>
        <w:t xml:space="preserve"> of </w:t>
      </w:r>
      <w:proofErr w:type="spellStart"/>
      <w:r w:rsidR="00D5289B" w:rsidRPr="00B95A70">
        <w:rPr>
          <w:rFonts w:ascii="Times New Roman" w:hAnsi="Times New Roman" w:cs="Times New Roman"/>
          <w:color w:val="191919" w:themeColor="text1" w:themeTint="E6"/>
        </w:rPr>
        <w:t>Photography</w:t>
      </w:r>
      <w:proofErr w:type="spellEnd"/>
      <w:r w:rsidR="00D5289B" w:rsidRPr="00B95A70">
        <w:rPr>
          <w:rFonts w:ascii="Times New Roman" w:hAnsi="Times New Roman" w:cs="Times New Roman"/>
          <w:color w:val="191919" w:themeColor="text1" w:themeTint="E6"/>
        </w:rPr>
        <w:t>”, 2 (26), 2019, pp. 35-44</w:t>
      </w:r>
      <w:r w:rsidR="0047527D" w:rsidRPr="00B95A70">
        <w:rPr>
          <w:rFonts w:ascii="Times New Roman" w:hAnsi="Times New Roman" w:cs="Times New Roman"/>
          <w:color w:val="191919" w:themeColor="text1" w:themeTint="E6"/>
        </w:rPr>
        <w:t>.</w:t>
      </w:r>
      <w:proofErr w:type="gramEnd"/>
    </w:p>
    <w:p w14:paraId="753D34C8" w14:textId="77777777" w:rsidR="00B95A70" w:rsidRPr="00B95A70" w:rsidRDefault="00B95A70" w:rsidP="00B95A70">
      <w:pPr>
        <w:pStyle w:val="Paragrafoelenco"/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481EDC09" w14:textId="77777777" w:rsidR="00A75488" w:rsidRDefault="00A75488" w:rsidP="00A75488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gramStart"/>
      <w:r w:rsidRPr="00B95A70">
        <w:rPr>
          <w:rFonts w:ascii="Times New Roman" w:hAnsi="Times New Roman" w:cs="Times New Roman"/>
          <w:i/>
          <w:color w:val="191919" w:themeColor="text1" w:themeTint="E6"/>
        </w:rPr>
        <w:t>I Giganti dell’Arte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in “Segno”, 264, ottobre/novembre 2017, pp.</w:t>
      </w:r>
      <w:r w:rsidR="00946105" w:rsidRPr="00B95A70">
        <w:rPr>
          <w:rFonts w:ascii="Times New Roman" w:hAnsi="Times New Roman" w:cs="Times New Roman"/>
          <w:color w:val="191919" w:themeColor="text1" w:themeTint="E6"/>
        </w:rPr>
        <w:t xml:space="preserve"> 30-31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  <w:proofErr w:type="gramEnd"/>
    </w:p>
    <w:p w14:paraId="62EC1704" w14:textId="77777777" w:rsidR="00B95A70" w:rsidRPr="00B95A70" w:rsidRDefault="00B95A70" w:rsidP="00B95A70">
      <w:pPr>
        <w:pStyle w:val="Paragrafoelenco"/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163BD4D0" w14:textId="77777777" w:rsidR="00A75488" w:rsidRDefault="00A75488" w:rsidP="00A75488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gramStart"/>
      <w:r w:rsidRPr="00B95A70">
        <w:rPr>
          <w:rFonts w:ascii="Times New Roman" w:hAnsi="Times New Roman" w:cs="Times New Roman"/>
          <w:i/>
          <w:color w:val="191919" w:themeColor="text1" w:themeTint="E6"/>
        </w:rPr>
        <w:t>L’arte del femminile o il femminile dell’arte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in “Segno”, 263, giugno/luglio 2017, p. 51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  <w:proofErr w:type="gramEnd"/>
    </w:p>
    <w:p w14:paraId="105FF9AB" w14:textId="77777777" w:rsidR="00B95A70" w:rsidRPr="00B95A70" w:rsidRDefault="00B95A70" w:rsidP="00B95A70">
      <w:pPr>
        <w:pStyle w:val="Paragrafoelenco"/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4CF9E13F" w14:textId="77777777" w:rsidR="0047527D" w:rsidRDefault="00A75488" w:rsidP="0047527D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Domenico Spinosa </w:t>
      </w:r>
      <w:r w:rsidRPr="00B95A70">
        <w:rPr>
          <w:rFonts w:ascii="Times New Roman" w:hAnsi="Times New Roman" w:cs="Times New Roman"/>
          <w:color w:val="191919" w:themeColor="text1" w:themeTint="E6"/>
        </w:rPr>
        <w:t>in “Segno”, 261, febbraio/marzo 2017, p. 35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</w:p>
    <w:p w14:paraId="29431CB5" w14:textId="77777777" w:rsidR="00B95A70" w:rsidRP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0EB11809" w14:textId="77777777" w:rsidR="00946105" w:rsidRDefault="00946105" w:rsidP="00946105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spellStart"/>
      <w:r w:rsidRPr="00B95A70">
        <w:rPr>
          <w:rFonts w:ascii="Times New Roman" w:hAnsi="Times New Roman" w:cs="Times New Roman"/>
          <w:i/>
          <w:color w:val="191919" w:themeColor="text1" w:themeTint="E6"/>
        </w:rPr>
        <w:t>Dorothea</w:t>
      </w:r>
      <w:proofErr w:type="spell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Lange </w:t>
      </w:r>
      <w:r w:rsidRPr="00B95A70">
        <w:rPr>
          <w:rFonts w:ascii="Times New Roman" w:hAnsi="Times New Roman" w:cs="Times New Roman"/>
          <w:color w:val="191919" w:themeColor="text1" w:themeTint="E6"/>
        </w:rPr>
        <w:t>in “</w:t>
      </w:r>
      <w:r w:rsidR="00B95A70" w:rsidRPr="00B95A70">
        <w:rPr>
          <w:rFonts w:ascii="Times New Roman" w:hAnsi="Times New Roman" w:cs="Times New Roman"/>
          <w:color w:val="191919" w:themeColor="text1" w:themeTint="E6"/>
        </w:rPr>
        <w:t xml:space="preserve">Segno”, </w:t>
      </w:r>
      <w:r w:rsidRPr="00B95A70">
        <w:rPr>
          <w:rFonts w:ascii="Times New Roman" w:hAnsi="Times New Roman" w:cs="Times New Roman"/>
          <w:color w:val="191919" w:themeColor="text1" w:themeTint="E6"/>
        </w:rPr>
        <w:t>259, se</w:t>
      </w:r>
      <w:r w:rsidR="00B95A70">
        <w:rPr>
          <w:rFonts w:ascii="Times New Roman" w:hAnsi="Times New Roman" w:cs="Times New Roman"/>
          <w:color w:val="191919" w:themeColor="text1" w:themeTint="E6"/>
        </w:rPr>
        <w:t>ttembre/ottobre 2017, pp. 30-31.</w:t>
      </w:r>
    </w:p>
    <w:p w14:paraId="3AF3C14D" w14:textId="77777777" w:rsidR="00B95A70" w:rsidRP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344B6B02" w14:textId="77777777" w:rsidR="00B95A70" w:rsidRDefault="00946105" w:rsidP="00B95A7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spellStart"/>
      <w:r w:rsidRPr="00B95A70">
        <w:rPr>
          <w:rFonts w:ascii="Times New Roman" w:hAnsi="Times New Roman" w:cs="Times New Roman"/>
          <w:i/>
          <w:color w:val="191919" w:themeColor="text1" w:themeTint="E6"/>
        </w:rPr>
        <w:t>Costas</w:t>
      </w:r>
      <w:proofErr w:type="spell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</w:t>
      </w:r>
      <w:proofErr w:type="spellStart"/>
      <w:r w:rsidRPr="00B95A70">
        <w:rPr>
          <w:rFonts w:ascii="Times New Roman" w:hAnsi="Times New Roman" w:cs="Times New Roman"/>
          <w:i/>
          <w:color w:val="191919" w:themeColor="text1" w:themeTint="E6"/>
        </w:rPr>
        <w:t>Varotsos</w:t>
      </w:r>
      <w:proofErr w:type="spellEnd"/>
      <w:r w:rsidR="00B95A70" w:rsidRPr="00B95A70">
        <w:rPr>
          <w:rFonts w:ascii="Times New Roman" w:hAnsi="Times New Roman" w:cs="Times New Roman"/>
          <w:color w:val="191919" w:themeColor="text1" w:themeTint="E6"/>
        </w:rPr>
        <w:t xml:space="preserve"> in “Segno”, </w:t>
      </w:r>
      <w:r w:rsidRPr="00B95A70">
        <w:rPr>
          <w:rFonts w:ascii="Times New Roman" w:hAnsi="Times New Roman" w:cs="Times New Roman"/>
          <w:color w:val="191919" w:themeColor="text1" w:themeTint="E6"/>
        </w:rPr>
        <w:t>257, maggio/giugno 2016, pp. 32</w:t>
      </w:r>
      <w:r w:rsidR="00B95A70">
        <w:rPr>
          <w:rFonts w:ascii="Times New Roman" w:hAnsi="Times New Roman" w:cs="Times New Roman"/>
          <w:color w:val="191919" w:themeColor="text1" w:themeTint="E6"/>
        </w:rPr>
        <w:t>-</w:t>
      </w:r>
      <w:r w:rsidRPr="00B95A70">
        <w:rPr>
          <w:rFonts w:ascii="Times New Roman" w:hAnsi="Times New Roman" w:cs="Times New Roman"/>
          <w:color w:val="191919" w:themeColor="text1" w:themeTint="E6"/>
        </w:rPr>
        <w:t>33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</w:t>
      </w:r>
    </w:p>
    <w:p w14:paraId="4C5502DE" w14:textId="77777777" w:rsidR="00B95A70" w:rsidRP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745BE200" w14:textId="77777777" w:rsidR="00B95A70" w:rsidRDefault="00B95A70" w:rsidP="00B95A7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Daniel </w:t>
      </w:r>
      <w:proofErr w:type="spellStart"/>
      <w:r w:rsidRPr="00B95A70">
        <w:rPr>
          <w:rFonts w:ascii="Times New Roman" w:hAnsi="Times New Roman" w:cs="Times New Roman"/>
          <w:i/>
          <w:color w:val="191919" w:themeColor="text1" w:themeTint="E6"/>
        </w:rPr>
        <w:t>Buren</w:t>
      </w:r>
      <w:proofErr w:type="spell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</w:t>
      </w:r>
      <w:r w:rsidRPr="00B95A70">
        <w:rPr>
          <w:rFonts w:ascii="Times New Roman" w:hAnsi="Times New Roman" w:cs="Times New Roman"/>
          <w:color w:val="191919" w:themeColor="text1" w:themeTint="E6"/>
        </w:rPr>
        <w:t>in “Segno”, 255, novembre-dicembre 2015, pp. 30-31</w:t>
      </w:r>
      <w:r>
        <w:rPr>
          <w:rFonts w:ascii="Times New Roman" w:hAnsi="Times New Roman" w:cs="Times New Roman"/>
          <w:color w:val="191919" w:themeColor="text1" w:themeTint="E6"/>
        </w:rPr>
        <w:t>.</w:t>
      </w:r>
    </w:p>
    <w:p w14:paraId="03FA14A9" w14:textId="77777777" w:rsidR="00B95A70" w:rsidRP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2BF75836" w14:textId="77777777" w:rsidR="00B95A70" w:rsidRDefault="00946105" w:rsidP="00946105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Salvatore Manzi </w:t>
      </w:r>
      <w:r w:rsidR="00B95A70" w:rsidRPr="00B95A70">
        <w:rPr>
          <w:rFonts w:ascii="Times New Roman" w:hAnsi="Times New Roman" w:cs="Times New Roman"/>
          <w:color w:val="191919" w:themeColor="text1" w:themeTint="E6"/>
        </w:rPr>
        <w:t xml:space="preserve">in “Segno”, 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254, </w:t>
      </w:r>
      <w:r w:rsidR="00B95A70" w:rsidRPr="00B95A70">
        <w:rPr>
          <w:rFonts w:ascii="Times New Roman" w:hAnsi="Times New Roman" w:cs="Times New Roman"/>
          <w:color w:val="191919" w:themeColor="text1" w:themeTint="E6"/>
        </w:rPr>
        <w:t>settembre/ottobre, 2015, p. 37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</w:p>
    <w:p w14:paraId="4AFFC7AA" w14:textId="77777777" w:rsidR="00946105" w:rsidRP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color w:val="191919" w:themeColor="text1" w:themeTint="E6"/>
        </w:rPr>
        <w:t xml:space="preserve"> </w:t>
      </w:r>
    </w:p>
    <w:p w14:paraId="519B9980" w14:textId="77777777" w:rsidR="00946105" w:rsidRDefault="00946105" w:rsidP="00946105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proofErr w:type="gramStart"/>
      <w:r w:rsidRPr="00B95A70">
        <w:rPr>
          <w:rFonts w:ascii="Times New Roman" w:hAnsi="Times New Roman" w:cs="Times New Roman"/>
          <w:i/>
          <w:color w:val="191919" w:themeColor="text1" w:themeTint="E6"/>
        </w:rPr>
        <w:t>Ottanta voglia</w:t>
      </w:r>
      <w:proofErr w:type="gramEnd"/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di Napoli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in “Segno”,</w:t>
      </w:r>
      <w:r w:rsidR="00B95A70" w:rsidRPr="00B95A70">
        <w:rPr>
          <w:rFonts w:ascii="Times New Roman" w:hAnsi="Times New Roman" w:cs="Times New Roman"/>
          <w:color w:val="191919" w:themeColor="text1" w:themeTint="E6"/>
        </w:rPr>
        <w:t xml:space="preserve"> 252, maggio/giugno </w:t>
      </w:r>
      <w:r w:rsidRPr="00B95A70">
        <w:rPr>
          <w:rFonts w:ascii="Times New Roman" w:hAnsi="Times New Roman" w:cs="Times New Roman"/>
          <w:color w:val="191919" w:themeColor="text1" w:themeTint="E6"/>
        </w:rPr>
        <w:t>2015, p. 74</w:t>
      </w:r>
      <w:r w:rsidR="00B95A70">
        <w:rPr>
          <w:rFonts w:ascii="Times New Roman" w:hAnsi="Times New Roman" w:cs="Times New Roman"/>
          <w:color w:val="191919" w:themeColor="text1" w:themeTint="E6"/>
        </w:rPr>
        <w:t>.</w:t>
      </w:r>
    </w:p>
    <w:p w14:paraId="595CAE0C" w14:textId="77777777" w:rsidR="00B95A70" w:rsidRDefault="00B95A70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538DE770" w14:textId="77777777" w:rsidR="00B95A70" w:rsidRPr="00B95A70" w:rsidRDefault="00DA467E" w:rsidP="00B95A70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>
        <w:rPr>
          <w:rFonts w:ascii="Times New Roman" w:hAnsi="Times New Roman" w:cs="Times New Roman"/>
          <w:color w:val="191919" w:themeColor="text1" w:themeTint="E6"/>
        </w:rPr>
        <w:t>Saggi in volume</w:t>
      </w:r>
    </w:p>
    <w:p w14:paraId="05F48ECE" w14:textId="77777777" w:rsidR="00070E9E" w:rsidRPr="00B95A70" w:rsidRDefault="00307760" w:rsidP="0030776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>Dimensione teatrale e dimensione performativa nell’agire</w:t>
      </w:r>
      <w:r w:rsidR="00070E9E" w:rsidRPr="00B95A70">
        <w:rPr>
          <w:rFonts w:ascii="Times New Roman" w:hAnsi="Times New Roman" w:cs="Times New Roman"/>
          <w:i/>
          <w:color w:val="191919" w:themeColor="text1" w:themeTint="E6"/>
        </w:rPr>
        <w:t xml:space="preserve"> artistico di </w:t>
      </w:r>
      <w:proofErr w:type="spellStart"/>
      <w:r w:rsidR="00070E9E" w:rsidRPr="00B95A70">
        <w:rPr>
          <w:rFonts w:ascii="Times New Roman" w:hAnsi="Times New Roman" w:cs="Times New Roman"/>
          <w:i/>
          <w:color w:val="191919" w:themeColor="text1" w:themeTint="E6"/>
        </w:rPr>
        <w:t>Hypocritès</w:t>
      </w:r>
      <w:proofErr w:type="spellEnd"/>
      <w:r w:rsidR="00070E9E" w:rsidRPr="00B95A70">
        <w:rPr>
          <w:rFonts w:ascii="Times New Roman" w:hAnsi="Times New Roman" w:cs="Times New Roman"/>
          <w:i/>
          <w:color w:val="191919" w:themeColor="text1" w:themeTint="E6"/>
        </w:rPr>
        <w:t xml:space="preserve"> Teatro Studio </w:t>
      </w:r>
      <w:r w:rsidR="00070E9E" w:rsidRPr="00B95A70">
        <w:rPr>
          <w:rFonts w:ascii="Times New Roman" w:hAnsi="Times New Roman" w:cs="Times New Roman"/>
          <w:color w:val="191919" w:themeColor="text1" w:themeTint="E6"/>
        </w:rPr>
        <w:t xml:space="preserve">in </w:t>
      </w:r>
      <w:proofErr w:type="spellStart"/>
      <w:r w:rsidR="00070E9E" w:rsidRPr="00B95A70">
        <w:rPr>
          <w:rFonts w:ascii="Times New Roman" w:hAnsi="Times New Roman" w:cs="Times New Roman"/>
          <w:i/>
          <w:color w:val="191919" w:themeColor="text1" w:themeTint="E6"/>
        </w:rPr>
        <w:t>Hypocritès</w:t>
      </w:r>
      <w:proofErr w:type="spellEnd"/>
      <w:r w:rsidR="00070E9E" w:rsidRPr="00B95A70">
        <w:rPr>
          <w:rFonts w:ascii="Times New Roman" w:hAnsi="Times New Roman" w:cs="Times New Roman"/>
          <w:i/>
          <w:color w:val="191919" w:themeColor="text1" w:themeTint="E6"/>
        </w:rPr>
        <w:t xml:space="preserve"> Teatro Studio tra scena, performance e territorio</w:t>
      </w:r>
      <w:r w:rsidR="00070E9E" w:rsidRPr="00B95A70">
        <w:rPr>
          <w:rFonts w:ascii="Times New Roman" w:hAnsi="Times New Roman" w:cs="Times New Roman"/>
          <w:color w:val="191919" w:themeColor="text1" w:themeTint="E6"/>
        </w:rPr>
        <w:t xml:space="preserve">, a cura di Grazia D’Arienzo, Delta </w:t>
      </w:r>
      <w:proofErr w:type="gramStart"/>
      <w:r w:rsidR="00070E9E" w:rsidRPr="00B95A70">
        <w:rPr>
          <w:rFonts w:ascii="Times New Roman" w:hAnsi="Times New Roman" w:cs="Times New Roman"/>
          <w:color w:val="191919" w:themeColor="text1" w:themeTint="E6"/>
        </w:rPr>
        <w:t>3</w:t>
      </w:r>
      <w:proofErr w:type="gramEnd"/>
      <w:r w:rsidR="00070E9E" w:rsidRPr="00B95A70">
        <w:rPr>
          <w:rFonts w:ascii="Times New Roman" w:hAnsi="Times New Roman" w:cs="Times New Roman"/>
          <w:color w:val="191919" w:themeColor="text1" w:themeTint="E6"/>
        </w:rPr>
        <w:t xml:space="preserve"> Edizioni, Avellino, 2020, pp. 9-20.</w:t>
      </w:r>
    </w:p>
    <w:p w14:paraId="12172385" w14:textId="77777777" w:rsidR="00070E9E" w:rsidRPr="00B95A70" w:rsidRDefault="00307760" w:rsidP="0081257A">
      <w:pPr>
        <w:pStyle w:val="Paragrafoelenco"/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 </w:t>
      </w:r>
    </w:p>
    <w:p w14:paraId="1CBA5F04" w14:textId="77777777" w:rsidR="00307760" w:rsidRPr="00B95A70" w:rsidRDefault="00307760" w:rsidP="0030776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 xml:space="preserve">The rise and </w:t>
      </w:r>
      <w:proofErr w:type="spellStart"/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>fall</w:t>
      </w:r>
      <w:proofErr w:type="spellEnd"/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 xml:space="preserve"> of Andy Warhol: echi pop nell’immaginario di David Bowie</w:t>
      </w:r>
      <w:r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 in A. Amendola, L. Barone </w:t>
      </w:r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 xml:space="preserve">Far </w:t>
      </w:r>
      <w:proofErr w:type="spellStart"/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>above</w:t>
      </w:r>
      <w:proofErr w:type="spellEnd"/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 xml:space="preserve"> the world. </w:t>
      </w:r>
      <w:proofErr w:type="gramStart"/>
      <w:r w:rsidRPr="00B95A70">
        <w:rPr>
          <w:rFonts w:ascii="Times New Roman" w:eastAsia="Times New Roman" w:hAnsi="Times New Roman" w:cs="Times New Roman"/>
          <w:i/>
          <w:color w:val="191919" w:themeColor="text1" w:themeTint="E6"/>
        </w:rPr>
        <w:t>David Bowie tra consumi di massa e analisi del discorso</w:t>
      </w:r>
      <w:r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, </w:t>
      </w:r>
      <w:proofErr w:type="spellStart"/>
      <w:r w:rsidR="00017FD2" w:rsidRPr="00B95A70">
        <w:rPr>
          <w:rFonts w:ascii="Times New Roman" w:eastAsia="Times New Roman" w:hAnsi="Times New Roman" w:cs="Times New Roman"/>
          <w:color w:val="191919" w:themeColor="text1" w:themeTint="E6"/>
        </w:rPr>
        <w:t>areablu</w:t>
      </w:r>
      <w:proofErr w:type="spellEnd"/>
      <w:r w:rsidR="00017FD2"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 Edizioni</w:t>
      </w:r>
      <w:r w:rsidRPr="00B95A70">
        <w:rPr>
          <w:rFonts w:ascii="Times New Roman" w:eastAsia="Times New Roman" w:hAnsi="Times New Roman" w:cs="Times New Roman"/>
          <w:color w:val="191919" w:themeColor="text1" w:themeTint="E6"/>
        </w:rPr>
        <w:t>,</w:t>
      </w:r>
      <w:r w:rsidR="00017FD2"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 Cava de’ Tirreni,</w:t>
      </w:r>
      <w:r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 2017</w:t>
      </w:r>
      <w:r w:rsidR="0081257A" w:rsidRPr="00B95A70">
        <w:rPr>
          <w:rFonts w:ascii="Times New Roman" w:eastAsia="Times New Roman" w:hAnsi="Times New Roman" w:cs="Times New Roman"/>
          <w:color w:val="191919" w:themeColor="text1" w:themeTint="E6"/>
        </w:rPr>
        <w:t>, pp.</w:t>
      </w:r>
      <w:r w:rsidR="00017FD2" w:rsidRPr="00B95A70">
        <w:rPr>
          <w:rFonts w:ascii="Times New Roman" w:eastAsia="Times New Roman" w:hAnsi="Times New Roman" w:cs="Times New Roman"/>
          <w:color w:val="191919" w:themeColor="text1" w:themeTint="E6"/>
        </w:rPr>
        <w:t xml:space="preserve"> 191-202.</w:t>
      </w:r>
      <w:proofErr w:type="gramEnd"/>
    </w:p>
    <w:p w14:paraId="34DBCAAF" w14:textId="77777777" w:rsidR="00307760" w:rsidRPr="00B95A70" w:rsidRDefault="00307760" w:rsidP="00307760">
      <w:pPr>
        <w:pStyle w:val="Paragrafoelenco"/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6EFB782F" w14:textId="77777777" w:rsidR="00307760" w:rsidRPr="00B95A70" w:rsidRDefault="00307760" w:rsidP="00307760">
      <w:pPr>
        <w:pStyle w:val="Paragrafoelenco"/>
        <w:numPr>
          <w:ilvl w:val="0"/>
          <w:numId w:val="3"/>
        </w:num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  <w:r w:rsidRPr="00B95A70">
        <w:rPr>
          <w:rFonts w:ascii="Times New Roman" w:hAnsi="Times New Roman" w:cs="Times New Roman"/>
          <w:i/>
          <w:color w:val="191919" w:themeColor="text1" w:themeTint="E6"/>
        </w:rPr>
        <w:t xml:space="preserve">Domenico Spinosa: le ragioni di un’antologia critica 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in A. Spinosa, V. </w:t>
      </w:r>
      <w:proofErr w:type="spellStart"/>
      <w:r w:rsidRPr="00B95A70">
        <w:rPr>
          <w:rFonts w:ascii="Times New Roman" w:hAnsi="Times New Roman" w:cs="Times New Roman"/>
          <w:color w:val="191919" w:themeColor="text1" w:themeTint="E6"/>
        </w:rPr>
        <w:t>Lanzilli</w:t>
      </w:r>
      <w:proofErr w:type="spellEnd"/>
      <w:r w:rsidRPr="00B95A70">
        <w:rPr>
          <w:rFonts w:ascii="Times New Roman" w:hAnsi="Times New Roman" w:cs="Times New Roman"/>
          <w:color w:val="191919" w:themeColor="text1" w:themeTint="E6"/>
        </w:rPr>
        <w:t xml:space="preserve"> (a cura di), </w:t>
      </w:r>
      <w:r w:rsidRPr="00B95A70">
        <w:rPr>
          <w:rFonts w:ascii="Times New Roman" w:hAnsi="Times New Roman" w:cs="Times New Roman"/>
          <w:i/>
          <w:color w:val="191919" w:themeColor="text1" w:themeTint="E6"/>
        </w:rPr>
        <w:t>Domenico Spi</w:t>
      </w:r>
      <w:r w:rsidR="0081257A" w:rsidRPr="00B95A70">
        <w:rPr>
          <w:rFonts w:ascii="Times New Roman" w:hAnsi="Times New Roman" w:cs="Times New Roman"/>
          <w:i/>
          <w:color w:val="191919" w:themeColor="text1" w:themeTint="E6"/>
        </w:rPr>
        <w:t>nosa. Una vita per l’arte 1916-</w:t>
      </w:r>
      <w:r w:rsidRPr="00B95A70">
        <w:rPr>
          <w:rFonts w:ascii="Times New Roman" w:hAnsi="Times New Roman" w:cs="Times New Roman"/>
          <w:i/>
          <w:color w:val="191919" w:themeColor="text1" w:themeTint="E6"/>
        </w:rPr>
        <w:t>2007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, </w:t>
      </w:r>
      <w:proofErr w:type="spellStart"/>
      <w:r w:rsidRPr="00B95A70">
        <w:rPr>
          <w:rFonts w:ascii="Times New Roman" w:hAnsi="Times New Roman" w:cs="Times New Roman"/>
          <w:color w:val="191919" w:themeColor="text1" w:themeTint="E6"/>
        </w:rPr>
        <w:t>Skira</w:t>
      </w:r>
      <w:proofErr w:type="spellEnd"/>
      <w:r w:rsidRPr="00B95A70">
        <w:rPr>
          <w:rFonts w:ascii="Times New Roman" w:hAnsi="Times New Roman" w:cs="Times New Roman"/>
          <w:color w:val="191919" w:themeColor="text1" w:themeTint="E6"/>
        </w:rPr>
        <w:t>,</w:t>
      </w:r>
      <w:r w:rsidR="00017FD2" w:rsidRPr="00B95A70">
        <w:rPr>
          <w:rFonts w:ascii="Times New Roman" w:hAnsi="Times New Roman" w:cs="Times New Roman"/>
          <w:color w:val="191919" w:themeColor="text1" w:themeTint="E6"/>
        </w:rPr>
        <w:t xml:space="preserve"> Milano,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2016</w:t>
      </w:r>
      <w:r w:rsidR="0081257A" w:rsidRPr="00B95A70">
        <w:rPr>
          <w:rFonts w:ascii="Times New Roman" w:hAnsi="Times New Roman" w:cs="Times New Roman"/>
          <w:color w:val="191919" w:themeColor="text1" w:themeTint="E6"/>
        </w:rPr>
        <w:t>, pp.</w:t>
      </w:r>
      <w:r w:rsidR="00017FD2" w:rsidRPr="00B95A70">
        <w:rPr>
          <w:rFonts w:ascii="Times New Roman" w:hAnsi="Times New Roman" w:cs="Times New Roman"/>
          <w:color w:val="191919" w:themeColor="text1" w:themeTint="E6"/>
        </w:rPr>
        <w:t xml:space="preserve"> 209-224.</w:t>
      </w:r>
      <w:r w:rsidR="0081257A" w:rsidRPr="00B95A70">
        <w:rPr>
          <w:rFonts w:ascii="Times New Roman" w:hAnsi="Times New Roman" w:cs="Times New Roman"/>
          <w:color w:val="191919" w:themeColor="text1" w:themeTint="E6"/>
        </w:rPr>
        <w:t xml:space="preserve"> </w:t>
      </w:r>
      <w:r w:rsidRPr="00B95A70">
        <w:rPr>
          <w:rFonts w:ascii="Times New Roman" w:hAnsi="Times New Roman" w:cs="Times New Roman"/>
          <w:color w:val="191919" w:themeColor="text1" w:themeTint="E6"/>
        </w:rPr>
        <w:t xml:space="preserve"> </w:t>
      </w:r>
    </w:p>
    <w:p w14:paraId="403E9065" w14:textId="77777777" w:rsidR="00B2380A" w:rsidRPr="00B95A70" w:rsidRDefault="00B2380A" w:rsidP="00B2380A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3B364D21" w14:textId="77777777" w:rsidR="00B2380A" w:rsidRPr="00B95A70" w:rsidRDefault="00B2380A" w:rsidP="00017FD2">
      <w:pPr>
        <w:ind w:right="284"/>
        <w:jc w:val="both"/>
        <w:rPr>
          <w:rFonts w:ascii="Times New Roman" w:hAnsi="Times New Roman" w:cs="Times New Roman"/>
          <w:color w:val="191919" w:themeColor="text1" w:themeTint="E6"/>
        </w:rPr>
      </w:pPr>
    </w:p>
    <w:p w14:paraId="2D39CE0C" w14:textId="77777777" w:rsidR="00307760" w:rsidRPr="00B95A70" w:rsidRDefault="00307760" w:rsidP="0081257A">
      <w:pPr>
        <w:jc w:val="both"/>
        <w:rPr>
          <w:rFonts w:ascii="Times New Roman" w:hAnsi="Times New Roman" w:cs="Times New Roman"/>
        </w:rPr>
      </w:pPr>
    </w:p>
    <w:sectPr w:rsidR="00307760" w:rsidRPr="00B95A70" w:rsidSect="00866C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02D"/>
    <w:multiLevelType w:val="hybridMultilevel"/>
    <w:tmpl w:val="DAE88622"/>
    <w:lvl w:ilvl="0" w:tplc="386864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93A6B"/>
    <w:multiLevelType w:val="hybridMultilevel"/>
    <w:tmpl w:val="CDDAA650"/>
    <w:lvl w:ilvl="0" w:tplc="1B1421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4EEE"/>
    <w:multiLevelType w:val="hybridMultilevel"/>
    <w:tmpl w:val="125801DE"/>
    <w:lvl w:ilvl="0" w:tplc="10365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2E7A"/>
    <w:multiLevelType w:val="hybridMultilevel"/>
    <w:tmpl w:val="1AEC2810"/>
    <w:lvl w:ilvl="0" w:tplc="1B1421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054D2"/>
    <w:rsid w:val="00017FD2"/>
    <w:rsid w:val="00070E9E"/>
    <w:rsid w:val="00307760"/>
    <w:rsid w:val="003D5583"/>
    <w:rsid w:val="0047527D"/>
    <w:rsid w:val="005A7DEF"/>
    <w:rsid w:val="0081257A"/>
    <w:rsid w:val="00866C6F"/>
    <w:rsid w:val="00946105"/>
    <w:rsid w:val="009F49C5"/>
    <w:rsid w:val="009F6267"/>
    <w:rsid w:val="00A75488"/>
    <w:rsid w:val="00B2380A"/>
    <w:rsid w:val="00B95A70"/>
    <w:rsid w:val="00D5289B"/>
    <w:rsid w:val="00DA467E"/>
    <w:rsid w:val="00E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17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6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76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9461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6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76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9461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Rossetti</dc:creator>
  <cp:keywords/>
  <dc:description/>
  <cp:lastModifiedBy>Zuliani</cp:lastModifiedBy>
  <cp:revision>2</cp:revision>
  <cp:lastPrinted>2020-04-20T17:58:00Z</cp:lastPrinted>
  <dcterms:created xsi:type="dcterms:W3CDTF">2020-04-22T09:44:00Z</dcterms:created>
  <dcterms:modified xsi:type="dcterms:W3CDTF">2020-04-22T09:44:00Z</dcterms:modified>
</cp:coreProperties>
</file>