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E77D" w14:textId="77777777" w:rsidR="0010799A" w:rsidRDefault="0010799A" w:rsidP="001079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079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Gloria Bolzoni è docente </w:t>
      </w:r>
      <w:proofErr w:type="gramStart"/>
      <w:r w:rsidRPr="001079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</w:t>
      </w:r>
      <w:proofErr w:type="gramEnd"/>
      <w:r w:rsidRPr="001079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contratto per il Laboratorio di Cultura Materiale di età romana presso il </w:t>
      </w:r>
      <w:proofErr w:type="spellStart"/>
      <w:r w:rsidRPr="001079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DiSPaC</w:t>
      </w:r>
      <w:proofErr w:type="spellEnd"/>
      <w:r w:rsidRPr="001079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dell'Università degli Studi di Salerno, collabora con Università e Soprintendenze per le gestione e l'analisi di reperti archeologici, è direttore scientifico del Civico Museo Archeologico della Val Tidone (provincia di Piacenza).</w:t>
      </w:r>
    </w:p>
    <w:p w14:paraId="3963E311" w14:textId="77777777" w:rsidR="00DD37B5" w:rsidRPr="0010799A" w:rsidRDefault="00DD37B5" w:rsidP="0010799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  <w:bookmarkStart w:id="0" w:name="_GoBack"/>
      <w:bookmarkEnd w:id="0"/>
    </w:p>
    <w:p w14:paraId="0B0EA617" w14:textId="77777777" w:rsidR="00D8797B" w:rsidRPr="00A1089F" w:rsidRDefault="00C27AAD">
      <w:pPr>
        <w:rPr>
          <w:rFonts w:ascii="Arial" w:hAnsi="Arial" w:cs="Arial"/>
          <w:b/>
        </w:rPr>
      </w:pPr>
      <w:r w:rsidRPr="00A1089F">
        <w:rPr>
          <w:rFonts w:ascii="Arial" w:hAnsi="Arial" w:cs="Arial"/>
          <w:b/>
        </w:rPr>
        <w:t>Pubblicazioni:</w:t>
      </w:r>
    </w:p>
    <w:p w14:paraId="4C06879D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</w:rPr>
        <w:t>▪</w:t>
      </w:r>
      <w:r w:rsidRPr="00A1089F">
        <w:rPr>
          <w:rFonts w:ascii="Arial" w:hAnsi="Arial" w:cs="Arial"/>
        </w:rPr>
        <w:tab/>
      </w:r>
      <w:proofErr w:type="gramStart"/>
      <w:r w:rsidRPr="00A1089F">
        <w:rPr>
          <w:rFonts w:ascii="Arial" w:hAnsi="Arial" w:cs="Arial"/>
          <w:sz w:val="20"/>
          <w:szCs w:val="20"/>
        </w:rPr>
        <w:t>E</w:t>
      </w:r>
      <w:proofErr w:type="gramEnd"/>
      <w:r w:rsidRPr="00A1089F">
        <w:rPr>
          <w:rFonts w:ascii="Arial" w:hAnsi="Arial" w:cs="Arial"/>
          <w:sz w:val="20"/>
          <w:szCs w:val="20"/>
        </w:rPr>
        <w:t>. GROSSETTI, G. BOLZONI, M. MIARI,</w:t>
      </w:r>
      <w:proofErr w:type="gramStart"/>
      <w:r w:rsidRPr="00A1089F">
        <w:rPr>
          <w:rFonts w:ascii="Arial" w:hAnsi="Arial" w:cs="Arial"/>
          <w:sz w:val="20"/>
          <w:szCs w:val="20"/>
        </w:rPr>
        <w:t xml:space="preserve"> ‘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Materiali dal sito tardo antico della Piana di San Martino, Pianello Val Tidone, Piacenza’, in  S. MENCHELLI, S. SANTORO, M. PASQUINUCCI, G. GUIDUCCI (a cura di), LRCW3. </w:t>
      </w:r>
      <w:r w:rsidRPr="00A1089F">
        <w:rPr>
          <w:rFonts w:ascii="Arial" w:hAnsi="Arial" w:cs="Arial"/>
          <w:sz w:val="20"/>
          <w:szCs w:val="20"/>
          <w:lang w:val="en-US"/>
        </w:rPr>
        <w:t xml:space="preserve">Late Roman Coarse Wares, Cooking Wares and Amphorae in the Mediterranean. </w:t>
      </w:r>
      <w:proofErr w:type="gramStart"/>
      <w:r w:rsidRPr="00A1089F">
        <w:rPr>
          <w:rFonts w:ascii="Arial" w:hAnsi="Arial" w:cs="Arial"/>
          <w:sz w:val="20"/>
          <w:szCs w:val="20"/>
          <w:lang w:val="en-US"/>
        </w:rPr>
        <w:t xml:space="preserve">Archaeology and </w:t>
      </w:r>
      <w:proofErr w:type="spellStart"/>
      <w:r w:rsidRPr="00A1089F">
        <w:rPr>
          <w:rFonts w:ascii="Arial" w:hAnsi="Arial" w:cs="Arial"/>
          <w:sz w:val="20"/>
          <w:szCs w:val="20"/>
          <w:lang w:val="en-US"/>
        </w:rPr>
        <w:t>archaeometry</w:t>
      </w:r>
      <w:proofErr w:type="spellEnd"/>
      <w:r w:rsidRPr="00A1089F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A1089F">
        <w:rPr>
          <w:rFonts w:ascii="Arial" w:hAnsi="Arial" w:cs="Arial"/>
          <w:sz w:val="20"/>
          <w:szCs w:val="20"/>
          <w:lang w:val="en-US"/>
        </w:rPr>
        <w:t xml:space="preserve"> Comparison between western and eastern Mediterranean, vol. </w:t>
      </w:r>
      <w:r w:rsidRPr="00A1089F">
        <w:rPr>
          <w:rFonts w:ascii="Arial" w:hAnsi="Arial" w:cs="Arial"/>
          <w:sz w:val="20"/>
          <w:szCs w:val="20"/>
        </w:rPr>
        <w:t>II, BAR International Series 2185, Oxford 2010, pp. 585—593.</w:t>
      </w:r>
    </w:p>
    <w:p w14:paraId="318D61E9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>R. CONVERSI, G. BOLZONI, E. GROSSETTI, ‘Testimonianze longobarde dal sito della Piana di San Martino - Pianello Val Tidone (PC)’, in Le presenze longobarde nelle regioni d’Italia, III Convegno Nazionale, Nocera Umbra, 8-9 ottobre 2011, reperibile online all’indirizzo http://www.federarcheo.it/wp-content/uploads/Testimonianze-longobarde-dal-sito-della-Piana-di-S.-Martino-Pianello-Val-Tidone-Piacenza.pdf</w:t>
      </w:r>
    </w:p>
    <w:p w14:paraId="17F1F340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Produzioni e commerci di ceramiche fini, comuni e da cucina di età romana </w:t>
      </w:r>
      <w:proofErr w:type="gramStart"/>
      <w:r w:rsidRPr="00A1089F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A1089F">
        <w:rPr>
          <w:rFonts w:ascii="Arial" w:hAnsi="Arial" w:cs="Arial"/>
          <w:sz w:val="20"/>
          <w:szCs w:val="20"/>
        </w:rPr>
        <w:t>secc</w:t>
      </w:r>
      <w:proofErr w:type="spellEnd"/>
      <w:r w:rsidRPr="00A1089F">
        <w:rPr>
          <w:rFonts w:ascii="Arial" w:hAnsi="Arial" w:cs="Arial"/>
          <w:sz w:val="20"/>
          <w:szCs w:val="20"/>
        </w:rPr>
        <w:t>. III a.C. - III d.C.</w:t>
      </w:r>
      <w:proofErr w:type="gramStart"/>
      <w:r w:rsidRPr="00A1089F">
        <w:rPr>
          <w:rFonts w:ascii="Arial" w:hAnsi="Arial" w:cs="Arial"/>
          <w:sz w:val="20"/>
          <w:szCs w:val="20"/>
        </w:rPr>
        <w:t>)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a Durazzo: lo stato degli studi. In </w:t>
      </w:r>
      <w:proofErr w:type="gramStart"/>
      <w:r w:rsidRPr="00A1089F">
        <w:rPr>
          <w:rFonts w:ascii="Arial" w:hAnsi="Arial" w:cs="Arial"/>
          <w:sz w:val="20"/>
          <w:szCs w:val="20"/>
        </w:rPr>
        <w:t>C.S.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FIORIELLO (a cura di), Ceramica romana nella Puglia adriatica. </w:t>
      </w:r>
      <w:proofErr w:type="gramStart"/>
      <w:r w:rsidRPr="00A1089F">
        <w:rPr>
          <w:rFonts w:ascii="Arial" w:hAnsi="Arial" w:cs="Arial"/>
          <w:sz w:val="20"/>
          <w:szCs w:val="20"/>
        </w:rPr>
        <w:t>Atti del seminario di studi, Fasano (BR), 09/05/2012, Bari, 2012, pp. 301 – 312.</w:t>
      </w:r>
      <w:proofErr w:type="gramEnd"/>
    </w:p>
    <w:p w14:paraId="380D9C4B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</w:t>
      </w:r>
      <w:proofErr w:type="gramStart"/>
      <w:r w:rsidRPr="00A1089F">
        <w:rPr>
          <w:rFonts w:ascii="Arial" w:hAnsi="Arial" w:cs="Arial"/>
          <w:sz w:val="20"/>
          <w:szCs w:val="20"/>
        </w:rPr>
        <w:t>E.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GROSSETTI, R. CONVERSI, Associazioni ceramiche dai contesti tardoantichi della Piana di S. Martino, Pianello Val Tidone (PC): risultati preliminari. In </w:t>
      </w:r>
      <w:proofErr w:type="gramStart"/>
      <w:r w:rsidRPr="00A1089F">
        <w:rPr>
          <w:rFonts w:ascii="Arial" w:hAnsi="Arial" w:cs="Arial"/>
          <w:sz w:val="20"/>
          <w:szCs w:val="20"/>
        </w:rPr>
        <w:t>E.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CIRELLI, F. DIOSONO, H. PATTERSON (a cura di) Le forme della crisi. Produzioni ceramiche e commerci nell’Italia centrale </w:t>
      </w:r>
      <w:proofErr w:type="gramStart"/>
      <w:r w:rsidRPr="00A1089F">
        <w:rPr>
          <w:rFonts w:ascii="Arial" w:hAnsi="Arial" w:cs="Arial"/>
          <w:sz w:val="20"/>
          <w:szCs w:val="20"/>
        </w:rPr>
        <w:t>tra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Romani e Longobardi. </w:t>
      </w:r>
      <w:proofErr w:type="gramStart"/>
      <w:r w:rsidRPr="00A1089F">
        <w:rPr>
          <w:rFonts w:ascii="Arial" w:hAnsi="Arial" w:cs="Arial"/>
          <w:sz w:val="20"/>
          <w:szCs w:val="20"/>
        </w:rPr>
        <w:t>Spoleto - Campello sul Clitunno, 5-7 ottobre 2012, Bologna 2015, pp. 97-107.</w:t>
      </w:r>
      <w:proofErr w:type="gramEnd"/>
    </w:p>
    <w:p w14:paraId="7D31AC01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M. CATARSI, G. BOLZONI, </w:t>
      </w:r>
      <w:proofErr w:type="gramStart"/>
      <w:r w:rsidRPr="00A1089F">
        <w:rPr>
          <w:rFonts w:ascii="Arial" w:hAnsi="Arial" w:cs="Arial"/>
          <w:sz w:val="20"/>
          <w:szCs w:val="20"/>
        </w:rPr>
        <w:t>E.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PADOVANI, Parma – L’insediamento rustico di via Traversetolo/</w:t>
      </w:r>
      <w:proofErr w:type="spellStart"/>
      <w:r w:rsidRPr="00A1089F">
        <w:rPr>
          <w:rFonts w:ascii="Arial" w:hAnsi="Arial" w:cs="Arial"/>
          <w:sz w:val="20"/>
          <w:szCs w:val="20"/>
        </w:rPr>
        <w:t>Budellungo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: i materiali ceramici della fase tardo antica. In </w:t>
      </w:r>
      <w:proofErr w:type="gramStart"/>
      <w:r w:rsidRPr="00A1089F">
        <w:rPr>
          <w:rFonts w:ascii="Arial" w:hAnsi="Arial" w:cs="Arial"/>
          <w:sz w:val="20"/>
          <w:szCs w:val="20"/>
        </w:rPr>
        <w:t>E.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CIRELLI, F. DIOSONO, H. PATTERSON (a cura di) Le forme della crisi. Produzioni ceramiche e commerci nell’Italia centrale tra Romani e Longobardi. Spoleto - Campello sul Clitunno, 5-7 ottobre 2012, pp. 109-121.</w:t>
      </w:r>
    </w:p>
    <w:p w14:paraId="75A09C7E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proofErr w:type="gramStart"/>
      <w:r w:rsidRPr="00A1089F">
        <w:rPr>
          <w:rFonts w:ascii="Arial" w:hAnsi="Arial" w:cs="Arial"/>
          <w:sz w:val="20"/>
          <w:szCs w:val="20"/>
        </w:rPr>
        <w:t>E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. PANERO, G. BOLZONI, Considerazioni su alcuni </w:t>
      </w:r>
      <w:proofErr w:type="gramStart"/>
      <w:r w:rsidRPr="00A1089F">
        <w:rPr>
          <w:rFonts w:ascii="Arial" w:hAnsi="Arial" w:cs="Arial"/>
          <w:sz w:val="20"/>
          <w:szCs w:val="20"/>
        </w:rPr>
        <w:t>contesti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ceramici dagli scavi dell’area E (2011 – 2013), in Quaderni </w:t>
      </w:r>
      <w:proofErr w:type="spellStart"/>
      <w:r w:rsidRPr="00A1089F">
        <w:rPr>
          <w:rFonts w:ascii="Arial" w:hAnsi="Arial" w:cs="Arial"/>
          <w:sz w:val="20"/>
          <w:szCs w:val="20"/>
        </w:rPr>
        <w:t>Norensi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, 5, Padova 2014, pp. 105 -117. </w:t>
      </w:r>
    </w:p>
    <w:p w14:paraId="2DA090F9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La ceramica grigia nell’Italia Settentrionale come indicatore di fenomeni di acculturazione: il contatto con il mondo romano, in Rei </w:t>
      </w:r>
      <w:proofErr w:type="spellStart"/>
      <w:r w:rsidRPr="00A1089F">
        <w:rPr>
          <w:rFonts w:ascii="Arial" w:hAnsi="Arial" w:cs="Arial"/>
          <w:sz w:val="20"/>
          <w:szCs w:val="20"/>
        </w:rPr>
        <w:t>Cretariæ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Romanæ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Favtorvm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Acta, </w:t>
      </w:r>
      <w:proofErr w:type="gramStart"/>
      <w:r w:rsidRPr="00A1089F">
        <w:rPr>
          <w:rFonts w:ascii="Arial" w:hAnsi="Arial" w:cs="Arial"/>
          <w:sz w:val="20"/>
          <w:szCs w:val="20"/>
        </w:rPr>
        <w:t>43</w:t>
      </w:r>
      <w:proofErr w:type="gramEnd"/>
      <w:r w:rsidRPr="00A1089F">
        <w:rPr>
          <w:rFonts w:ascii="Arial" w:hAnsi="Arial" w:cs="Arial"/>
          <w:sz w:val="20"/>
          <w:szCs w:val="20"/>
        </w:rPr>
        <w:t>, Bonn 2014, pp. 241 - 250.</w:t>
      </w:r>
    </w:p>
    <w:p w14:paraId="03E67C66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C. ANGHINETTI, Le produzioni della </w:t>
      </w:r>
      <w:proofErr w:type="spellStart"/>
      <w:r w:rsidRPr="00A1089F">
        <w:rPr>
          <w:rFonts w:ascii="Arial" w:hAnsi="Arial" w:cs="Arial"/>
          <w:sz w:val="20"/>
          <w:szCs w:val="20"/>
        </w:rPr>
        <w:t>figlina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di Riccò, in M. CATARSI (a cura di), Da Forum </w:t>
      </w:r>
      <w:proofErr w:type="spellStart"/>
      <w:r w:rsidRPr="00A1089F">
        <w:rPr>
          <w:rFonts w:ascii="Arial" w:hAnsi="Arial" w:cs="Arial"/>
          <w:sz w:val="20"/>
          <w:szCs w:val="20"/>
        </w:rPr>
        <w:t>Novum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a Fornovo Taro. </w:t>
      </w:r>
      <w:proofErr w:type="gramStart"/>
      <w:r w:rsidRPr="00A1089F">
        <w:rPr>
          <w:rFonts w:ascii="Arial" w:hAnsi="Arial" w:cs="Arial"/>
          <w:sz w:val="20"/>
          <w:szCs w:val="20"/>
        </w:rPr>
        <w:t>Archeologia, arte e storia di un territorio, Fornovo Taro, 2015, pp. 138-145.</w:t>
      </w:r>
      <w:proofErr w:type="gramEnd"/>
    </w:p>
    <w:p w14:paraId="3C3F03A9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M. CATARSI, </w:t>
      </w:r>
      <w:proofErr w:type="spellStart"/>
      <w:r w:rsidRPr="00A1089F">
        <w:rPr>
          <w:rFonts w:ascii="Arial" w:hAnsi="Arial" w:cs="Arial"/>
          <w:sz w:val="20"/>
          <w:szCs w:val="20"/>
        </w:rPr>
        <w:t>Roncolungo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di Sivizzano: i materiali. Ceramica,</w:t>
      </w:r>
      <w:proofErr w:type="gramStart"/>
      <w:r w:rsidRPr="00A1089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in M. CATARSI (a cura di), Da Forum </w:t>
      </w:r>
      <w:proofErr w:type="spellStart"/>
      <w:r w:rsidRPr="00A1089F">
        <w:rPr>
          <w:rFonts w:ascii="Arial" w:hAnsi="Arial" w:cs="Arial"/>
          <w:sz w:val="20"/>
          <w:szCs w:val="20"/>
        </w:rPr>
        <w:t>Novum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a Fornovo Taro. </w:t>
      </w:r>
      <w:proofErr w:type="gramStart"/>
      <w:r w:rsidRPr="00A1089F">
        <w:rPr>
          <w:rFonts w:ascii="Arial" w:hAnsi="Arial" w:cs="Arial"/>
          <w:sz w:val="20"/>
          <w:szCs w:val="20"/>
        </w:rPr>
        <w:t>Archeologia, arte e storia di un territorio, Fornovo Taro, 2015, pp. 96-114.</w:t>
      </w:r>
      <w:proofErr w:type="gramEnd"/>
    </w:p>
    <w:p w14:paraId="587C437C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>G. BOLZONI,</w:t>
      </w:r>
      <w:proofErr w:type="gramStart"/>
      <w:r w:rsidRPr="00A1089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Fornovo - Via Punica: i materiali. </w:t>
      </w:r>
      <w:proofErr w:type="gramStart"/>
      <w:r w:rsidRPr="00A1089F">
        <w:rPr>
          <w:rFonts w:ascii="Arial" w:hAnsi="Arial" w:cs="Arial"/>
          <w:sz w:val="20"/>
          <w:szCs w:val="20"/>
        </w:rPr>
        <w:t xml:space="preserve">La ceramica, in M. CATARSI (a cura di), Da Forum </w:t>
      </w:r>
      <w:proofErr w:type="spellStart"/>
      <w:r w:rsidRPr="00A1089F">
        <w:rPr>
          <w:rFonts w:ascii="Arial" w:hAnsi="Arial" w:cs="Arial"/>
          <w:sz w:val="20"/>
          <w:szCs w:val="20"/>
        </w:rPr>
        <w:t>Novum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a Fornovo Taro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1089F">
        <w:rPr>
          <w:rFonts w:ascii="Arial" w:hAnsi="Arial" w:cs="Arial"/>
          <w:sz w:val="20"/>
          <w:szCs w:val="20"/>
        </w:rPr>
        <w:t>Archeologia, arte e storia di un territorio, Fornovo Taro, 2015, pp. 83-85.</w:t>
      </w:r>
      <w:proofErr w:type="gramEnd"/>
    </w:p>
    <w:p w14:paraId="3235C4C3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proofErr w:type="gramStart"/>
      <w:r w:rsidRPr="00A1089F">
        <w:rPr>
          <w:rFonts w:ascii="Arial" w:hAnsi="Arial" w:cs="Arial"/>
          <w:sz w:val="20"/>
          <w:szCs w:val="20"/>
        </w:rPr>
        <w:t>E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. PANERO, G. BOLZONI, </w:t>
      </w:r>
      <w:proofErr w:type="spellStart"/>
      <w:r w:rsidRPr="00A1089F">
        <w:rPr>
          <w:rFonts w:ascii="Arial" w:hAnsi="Arial" w:cs="Arial"/>
          <w:sz w:val="20"/>
          <w:szCs w:val="20"/>
        </w:rPr>
        <w:t>Indices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d'une </w:t>
      </w:r>
      <w:proofErr w:type="spellStart"/>
      <w:r w:rsidRPr="00A1089F">
        <w:rPr>
          <w:rFonts w:ascii="Arial" w:hAnsi="Arial" w:cs="Arial"/>
          <w:sz w:val="20"/>
          <w:szCs w:val="20"/>
        </w:rPr>
        <w:t>activité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artisanale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lanière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A1089F">
        <w:rPr>
          <w:rFonts w:ascii="Arial" w:hAnsi="Arial" w:cs="Arial"/>
          <w:sz w:val="20"/>
          <w:szCs w:val="20"/>
        </w:rPr>
        <w:t>Vercellae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089F">
        <w:rPr>
          <w:rFonts w:ascii="Arial" w:hAnsi="Arial" w:cs="Arial"/>
          <w:sz w:val="20"/>
          <w:szCs w:val="20"/>
        </w:rPr>
        <w:t>Italie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, in C. ALFARO, </w:t>
      </w:r>
      <w:proofErr w:type="gramStart"/>
      <w:r w:rsidRPr="00A1089F">
        <w:rPr>
          <w:rFonts w:ascii="Arial" w:hAnsi="Arial" w:cs="Arial"/>
          <w:sz w:val="20"/>
          <w:szCs w:val="20"/>
        </w:rPr>
        <w:t>J.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ORTIZ, L. TURELL , </w:t>
      </w:r>
      <w:proofErr w:type="spellStart"/>
      <w:r w:rsidRPr="00A1089F">
        <w:rPr>
          <w:rFonts w:ascii="Arial" w:hAnsi="Arial" w:cs="Arial"/>
          <w:sz w:val="20"/>
          <w:szCs w:val="20"/>
        </w:rPr>
        <w:t>Textiles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1089F">
        <w:rPr>
          <w:rFonts w:ascii="Arial" w:hAnsi="Arial" w:cs="Arial"/>
          <w:sz w:val="20"/>
          <w:szCs w:val="20"/>
        </w:rPr>
        <w:t>Dyes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A1089F">
        <w:rPr>
          <w:rFonts w:ascii="Arial" w:hAnsi="Arial" w:cs="Arial"/>
          <w:sz w:val="20"/>
          <w:szCs w:val="20"/>
        </w:rPr>
        <w:t>Mediterranean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World, </w:t>
      </w:r>
      <w:proofErr w:type="spellStart"/>
      <w:r w:rsidRPr="00A1089F">
        <w:rPr>
          <w:rFonts w:ascii="Arial" w:hAnsi="Arial" w:cs="Arial"/>
          <w:sz w:val="20"/>
          <w:szCs w:val="20"/>
        </w:rPr>
        <w:t>Vth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PURPUREAE VESTES International Symposium, March 20-22, 2014, Abbey of Montserrat (</w:t>
      </w:r>
      <w:proofErr w:type="spellStart"/>
      <w:r w:rsidRPr="00A1089F">
        <w:rPr>
          <w:rFonts w:ascii="Arial" w:hAnsi="Arial" w:cs="Arial"/>
          <w:sz w:val="20"/>
          <w:szCs w:val="20"/>
        </w:rPr>
        <w:t>Barcelona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089F">
        <w:rPr>
          <w:rFonts w:ascii="Arial" w:hAnsi="Arial" w:cs="Arial"/>
          <w:sz w:val="20"/>
          <w:szCs w:val="20"/>
        </w:rPr>
        <w:t>Spain</w:t>
      </w:r>
      <w:proofErr w:type="spellEnd"/>
      <w:r w:rsidRPr="00A1089F">
        <w:rPr>
          <w:rFonts w:ascii="Arial" w:hAnsi="Arial" w:cs="Arial"/>
          <w:sz w:val="20"/>
          <w:szCs w:val="20"/>
        </w:rPr>
        <w:t>), Valencia, 2016, pp. 137-144.</w:t>
      </w:r>
    </w:p>
    <w:p w14:paraId="53CA4913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lastRenderedPageBreak/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A middle-Roman context from the public center of </w:t>
      </w:r>
      <w:proofErr w:type="spellStart"/>
      <w:r w:rsidRPr="00A1089F">
        <w:rPr>
          <w:rFonts w:ascii="Arial" w:hAnsi="Arial" w:cs="Arial"/>
          <w:sz w:val="20"/>
          <w:szCs w:val="20"/>
        </w:rPr>
        <w:t>Bliesbruck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089F">
        <w:rPr>
          <w:rFonts w:ascii="Arial" w:hAnsi="Arial" w:cs="Arial"/>
          <w:sz w:val="20"/>
          <w:szCs w:val="20"/>
        </w:rPr>
        <w:t>Sarreguemines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089F">
        <w:rPr>
          <w:rFonts w:ascii="Arial" w:hAnsi="Arial" w:cs="Arial"/>
          <w:sz w:val="20"/>
          <w:szCs w:val="20"/>
        </w:rPr>
        <w:t>Department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A1089F">
        <w:rPr>
          <w:rFonts w:ascii="Arial" w:hAnsi="Arial" w:cs="Arial"/>
          <w:sz w:val="20"/>
          <w:szCs w:val="20"/>
        </w:rPr>
        <w:t>Moselle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, France, poster presentato al Rei </w:t>
      </w:r>
      <w:proofErr w:type="spellStart"/>
      <w:r w:rsidRPr="00A1089F">
        <w:rPr>
          <w:rFonts w:ascii="Arial" w:hAnsi="Arial" w:cs="Arial"/>
          <w:sz w:val="20"/>
          <w:szCs w:val="20"/>
        </w:rPr>
        <w:t>Cretariæ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Romanæ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Favtorvm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Congress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2014, </w:t>
      </w:r>
      <w:proofErr w:type="spellStart"/>
      <w:r w:rsidRPr="00A1089F">
        <w:rPr>
          <w:rFonts w:ascii="Arial" w:hAnsi="Arial" w:cs="Arial"/>
          <w:sz w:val="20"/>
          <w:szCs w:val="20"/>
        </w:rPr>
        <w:t>Xanten</w:t>
      </w:r>
      <w:proofErr w:type="spellEnd"/>
      <w:r w:rsidRPr="00A1089F">
        <w:rPr>
          <w:rFonts w:ascii="Arial" w:hAnsi="Arial" w:cs="Arial"/>
          <w:sz w:val="20"/>
          <w:szCs w:val="20"/>
        </w:rPr>
        <w:t>, Settembre 2014</w:t>
      </w:r>
      <w:proofErr w:type="gramStart"/>
      <w:r w:rsidRPr="00A1089F">
        <w:rPr>
          <w:rFonts w:ascii="Arial" w:hAnsi="Arial" w:cs="Arial"/>
          <w:sz w:val="20"/>
          <w:szCs w:val="20"/>
        </w:rPr>
        <w:t>,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RCRFActa, 44, 2016, pp. 325-335. </w:t>
      </w:r>
    </w:p>
    <w:p w14:paraId="12624EBF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Nora, la ceramica comune dell’area E: rapporti commerciali e influenze culturali in età imperiale, in Nora Antiqua I. Convegno di Studi su Nora (Cagliari, Cittadella dei Musei, 3—4 </w:t>
      </w:r>
      <w:proofErr w:type="gramStart"/>
      <w:r w:rsidRPr="00A1089F">
        <w:rPr>
          <w:rFonts w:ascii="Arial" w:hAnsi="Arial" w:cs="Arial"/>
          <w:sz w:val="20"/>
          <w:szCs w:val="20"/>
        </w:rPr>
        <w:t>Ottobre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2014), Perugia, 2016, pp. 177-180.</w:t>
      </w:r>
    </w:p>
    <w:p w14:paraId="6073BDFE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r w:rsidRPr="00D657E9">
        <w:rPr>
          <w:rFonts w:ascii="Arial" w:hAnsi="Arial" w:cs="Arial"/>
          <w:sz w:val="20"/>
          <w:szCs w:val="20"/>
          <w:highlight w:val="yellow"/>
        </w:rPr>
        <w:t xml:space="preserve">G. BOLZONI, Nora, Area E, quartiere Centrale: alcuni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contesti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di II sec.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d.C.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dagli scavi 2014, in Quaderni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Norensi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>, 6, 2017, pp. 107-112.</w:t>
      </w:r>
    </w:p>
    <w:p w14:paraId="534C937C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</w:t>
      </w:r>
      <w:proofErr w:type="spellStart"/>
      <w:r w:rsidRPr="00A1089F">
        <w:rPr>
          <w:rFonts w:ascii="Arial" w:hAnsi="Arial" w:cs="Arial"/>
          <w:sz w:val="20"/>
          <w:szCs w:val="20"/>
        </w:rPr>
        <w:t>Tabernae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: i parametri della ricerca, in S. SANTORO (a cura di), </w:t>
      </w:r>
      <w:proofErr w:type="spellStart"/>
      <w:r w:rsidRPr="00A1089F">
        <w:rPr>
          <w:rFonts w:ascii="Arial" w:hAnsi="Arial" w:cs="Arial"/>
          <w:sz w:val="20"/>
          <w:szCs w:val="20"/>
        </w:rPr>
        <w:t>Emptor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e mercator: spazi e rappresentazioni del commercio romano, Giornate di studi, Chieti 18-19 </w:t>
      </w:r>
      <w:proofErr w:type="gramStart"/>
      <w:r w:rsidRPr="00A1089F">
        <w:rPr>
          <w:rFonts w:ascii="Arial" w:hAnsi="Arial" w:cs="Arial"/>
          <w:sz w:val="20"/>
          <w:szCs w:val="20"/>
        </w:rPr>
        <w:t>Aprile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2013, Bari, 2017, pp. 99-104.</w:t>
      </w:r>
    </w:p>
    <w:p w14:paraId="3BC2F090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G. BOLZONI, </w:t>
      </w:r>
      <w:proofErr w:type="spellStart"/>
      <w:r w:rsidRPr="00A1089F">
        <w:rPr>
          <w:rFonts w:ascii="Arial" w:hAnsi="Arial" w:cs="Arial"/>
          <w:sz w:val="20"/>
          <w:szCs w:val="20"/>
        </w:rPr>
        <w:t>Tabernae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a Ostia: alcune considerazioni, in S. SANTORO (a cura di), </w:t>
      </w:r>
      <w:proofErr w:type="spellStart"/>
      <w:r w:rsidRPr="00A1089F">
        <w:rPr>
          <w:rFonts w:ascii="Arial" w:hAnsi="Arial" w:cs="Arial"/>
          <w:sz w:val="20"/>
          <w:szCs w:val="20"/>
        </w:rPr>
        <w:t>Emptor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e mercator: spazi e rappresentazioni del commercio romano, Giornate di studi, Chieti 18-19 </w:t>
      </w:r>
      <w:proofErr w:type="gramStart"/>
      <w:r w:rsidRPr="00A1089F">
        <w:rPr>
          <w:rFonts w:ascii="Arial" w:hAnsi="Arial" w:cs="Arial"/>
          <w:sz w:val="20"/>
          <w:szCs w:val="20"/>
        </w:rPr>
        <w:t>Aprile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2013, Bari, 2017, pp. 185-196.</w:t>
      </w:r>
    </w:p>
    <w:p w14:paraId="40938919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proofErr w:type="gramStart"/>
      <w:r w:rsidRPr="00A1089F">
        <w:rPr>
          <w:rFonts w:ascii="Arial" w:hAnsi="Arial" w:cs="Arial"/>
          <w:sz w:val="20"/>
          <w:szCs w:val="20"/>
        </w:rPr>
        <w:t>D.R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HERNANDEZ, G. BOLZONI, T. CHINNI, Relazioni e commerci a </w:t>
      </w:r>
      <w:proofErr w:type="spellStart"/>
      <w:r w:rsidRPr="00A1089F">
        <w:rPr>
          <w:rFonts w:ascii="Arial" w:hAnsi="Arial" w:cs="Arial"/>
          <w:sz w:val="20"/>
          <w:szCs w:val="20"/>
        </w:rPr>
        <w:t>Butrinto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in epoca romana: produzioni ceramiche e vitree, in 'III colloquio archeologico internazionale, "Officine per la produzione di ceramica e vetro in epoca romana. </w:t>
      </w:r>
      <w:proofErr w:type="gramStart"/>
      <w:r w:rsidRPr="00A1089F">
        <w:rPr>
          <w:rFonts w:ascii="Arial" w:hAnsi="Arial" w:cs="Arial"/>
          <w:sz w:val="20"/>
          <w:szCs w:val="20"/>
        </w:rPr>
        <w:t xml:space="preserve">Produzione e commercio nella regione adriatica“, </w:t>
      </w:r>
      <w:proofErr w:type="spellStart"/>
      <w:r w:rsidRPr="00A1089F">
        <w:rPr>
          <w:rFonts w:ascii="Arial" w:hAnsi="Arial" w:cs="Arial"/>
          <w:sz w:val="20"/>
          <w:szCs w:val="20"/>
        </w:rPr>
        <w:t>Crikvenica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4 – 5 novembre 2014, pp. 463-479.</w:t>
      </w:r>
      <w:proofErr w:type="gramEnd"/>
    </w:p>
    <w:p w14:paraId="76FF542D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N. ALEOTTI, G. BOLZONI, Contatti commerciali nel Mar Ionio tra l'età ellenistica e l'età imperiale: i dati delle anfore da </w:t>
      </w:r>
      <w:proofErr w:type="spellStart"/>
      <w:r w:rsidRPr="00A1089F">
        <w:rPr>
          <w:rFonts w:ascii="Arial" w:hAnsi="Arial" w:cs="Arial"/>
          <w:sz w:val="20"/>
          <w:szCs w:val="20"/>
        </w:rPr>
        <w:t>Butrinto</w:t>
      </w:r>
      <w:proofErr w:type="spellEnd"/>
      <w:r w:rsidRPr="00A1089F">
        <w:rPr>
          <w:rFonts w:ascii="Arial" w:hAnsi="Arial" w:cs="Arial"/>
          <w:sz w:val="20"/>
          <w:szCs w:val="20"/>
        </w:rPr>
        <w:t>, in</w:t>
      </w:r>
      <w:proofErr w:type="gramStart"/>
      <w:r w:rsidRPr="00A1089F">
        <w:rPr>
          <w:rFonts w:ascii="Arial" w:hAnsi="Arial" w:cs="Arial"/>
          <w:sz w:val="20"/>
          <w:szCs w:val="20"/>
        </w:rPr>
        <w:t xml:space="preserve"> ‘‘</w:t>
      </w:r>
      <w:proofErr w:type="spellStart"/>
      <w:proofErr w:type="gramEnd"/>
      <w:r w:rsidRPr="00A1089F">
        <w:rPr>
          <w:rFonts w:ascii="Arial" w:hAnsi="Arial" w:cs="Arial"/>
          <w:sz w:val="20"/>
          <w:szCs w:val="20"/>
        </w:rPr>
        <w:t>L’Illyrie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Méridionale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et l’</w:t>
      </w:r>
      <w:proofErr w:type="spellStart"/>
      <w:r w:rsidRPr="00A1089F">
        <w:rPr>
          <w:rFonts w:ascii="Arial" w:hAnsi="Arial" w:cs="Arial"/>
          <w:sz w:val="20"/>
          <w:szCs w:val="20"/>
        </w:rPr>
        <w:t>Épire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dans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l’</w:t>
      </w:r>
      <w:proofErr w:type="spellStart"/>
      <w:r w:rsidRPr="00A1089F">
        <w:rPr>
          <w:rFonts w:ascii="Arial" w:hAnsi="Arial" w:cs="Arial"/>
          <w:sz w:val="20"/>
          <w:szCs w:val="20"/>
        </w:rPr>
        <w:t>Antiquité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‘ </w:t>
      </w:r>
      <w:proofErr w:type="spellStart"/>
      <w:r w:rsidRPr="00A1089F">
        <w:rPr>
          <w:rFonts w:ascii="Arial" w:hAnsi="Arial" w:cs="Arial"/>
          <w:sz w:val="20"/>
          <w:szCs w:val="20"/>
        </w:rPr>
        <w:t>VIe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089F">
        <w:rPr>
          <w:rFonts w:ascii="Arial" w:hAnsi="Arial" w:cs="Arial"/>
          <w:sz w:val="20"/>
          <w:szCs w:val="20"/>
        </w:rPr>
        <w:t>Colloque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International, </w:t>
      </w:r>
      <w:proofErr w:type="spellStart"/>
      <w:r w:rsidRPr="00A1089F">
        <w:rPr>
          <w:rFonts w:ascii="Arial" w:hAnsi="Arial" w:cs="Arial"/>
          <w:sz w:val="20"/>
          <w:szCs w:val="20"/>
        </w:rPr>
        <w:t>Musée</w:t>
      </w:r>
      <w:proofErr w:type="spellEnd"/>
      <w:r w:rsidRPr="00A1089F">
        <w:rPr>
          <w:rFonts w:ascii="Arial" w:hAnsi="Arial" w:cs="Arial"/>
          <w:sz w:val="20"/>
          <w:szCs w:val="20"/>
        </w:rPr>
        <w:t xml:space="preserve"> National de Tirana, 20-23 mai 2015, II, Tirana, 2018, pp. 791–796.</w:t>
      </w:r>
    </w:p>
    <w:p w14:paraId="3C4D4938" w14:textId="77777777" w:rsidR="00A1089F" w:rsidRPr="00A1089F" w:rsidRDefault="00C27AAD" w:rsidP="00A1089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r w:rsidRPr="00D657E9">
        <w:rPr>
          <w:rFonts w:ascii="Arial" w:hAnsi="Arial" w:cs="Arial"/>
          <w:sz w:val="20"/>
          <w:szCs w:val="20"/>
          <w:highlight w:val="yellow"/>
        </w:rPr>
        <w:t xml:space="preserve">G. BOLZONI, La batteria da cucina nel Mediterraneo centrale tra II sec.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a.C.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e II sec.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d.C.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Persistenze e trasformazioni, in </w:t>
      </w:r>
      <w:r w:rsidR="00A1089F" w:rsidRPr="00D657E9">
        <w:rPr>
          <w:rFonts w:ascii="Arial" w:hAnsi="Arial" w:cs="Arial"/>
          <w:caps/>
          <w:sz w:val="20"/>
          <w:szCs w:val="20"/>
          <w:highlight w:val="yellow"/>
        </w:rPr>
        <w:t>M. Cipriani, A. Pontrandolfo, M. Scafuro</w:t>
      </w:r>
      <w:r w:rsidR="00A1089F" w:rsidRPr="00D657E9">
        <w:rPr>
          <w:rFonts w:ascii="Arial" w:hAnsi="Arial" w:cs="Arial"/>
          <w:sz w:val="20"/>
          <w:szCs w:val="20"/>
          <w:highlight w:val="yellow"/>
        </w:rPr>
        <w:t xml:space="preserve"> (a cura di), Dialoghi sull’archeologia della Magna Grecia e del Mediterraneo antico, Paestum, 28-30 giugno 2017, , Paestum, 735-740</w:t>
      </w:r>
      <w:r w:rsidR="00A1089F" w:rsidRPr="00A1089F">
        <w:rPr>
          <w:rFonts w:ascii="Arial" w:hAnsi="Arial" w:cs="Arial"/>
          <w:sz w:val="20"/>
          <w:szCs w:val="20"/>
        </w:rPr>
        <w:t>.</w:t>
      </w:r>
    </w:p>
    <w:p w14:paraId="7BFEC162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R. CONVERSI, </w:t>
      </w:r>
      <w:proofErr w:type="gramStart"/>
      <w:r w:rsidRPr="00A1089F">
        <w:rPr>
          <w:rFonts w:ascii="Arial" w:hAnsi="Arial" w:cs="Arial"/>
          <w:sz w:val="20"/>
          <w:szCs w:val="20"/>
        </w:rPr>
        <w:t>E.</w:t>
      </w:r>
      <w:proofErr w:type="gramEnd"/>
      <w:r w:rsidRPr="00A1089F">
        <w:rPr>
          <w:rFonts w:ascii="Arial" w:hAnsi="Arial" w:cs="Arial"/>
          <w:sz w:val="20"/>
          <w:szCs w:val="20"/>
        </w:rPr>
        <w:t xml:space="preserve"> GROSSETTI,  G. BOLZONI, Edilizia tardoantica nel sito fortificato di Piana di San Martino, Pianello Val Tidone (PC), in </w:t>
      </w:r>
      <w:r w:rsidRPr="00A1089F">
        <w:rPr>
          <w:rFonts w:ascii="Arial" w:hAnsi="Arial" w:cs="Arial"/>
          <w:caps/>
          <w:sz w:val="20"/>
          <w:szCs w:val="20"/>
        </w:rPr>
        <w:t>I. Baldini, C. Sfameni</w:t>
      </w:r>
      <w:r w:rsidRPr="00A1089F">
        <w:rPr>
          <w:rFonts w:ascii="Arial" w:hAnsi="Arial" w:cs="Arial"/>
          <w:sz w:val="20"/>
          <w:szCs w:val="20"/>
        </w:rPr>
        <w:t xml:space="preserve"> (a cura di), Abitare nel Mediterraneo tardoantico, II Convegno Internazionale del CISEM, Bologna, 2-5 marzo 2016, pp. 339-344.</w:t>
      </w:r>
    </w:p>
    <w:p w14:paraId="774DB6D9" w14:textId="77777777" w:rsidR="00C27AAD" w:rsidRPr="00D657E9" w:rsidRDefault="00C27AAD" w:rsidP="00C27AAD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r w:rsidRPr="00D657E9">
        <w:rPr>
          <w:rFonts w:ascii="Arial" w:hAnsi="Arial" w:cs="Arial"/>
          <w:sz w:val="20"/>
          <w:szCs w:val="20"/>
          <w:highlight w:val="yellow"/>
        </w:rPr>
        <w:t xml:space="preserve">G. BOLZONI, Nora, Area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E.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Due contesti tardorepubblicani dal quartiere delle Terme Centrali, in Quaderni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Norensi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>, 7, 2018, pp. 83-90.</w:t>
      </w:r>
    </w:p>
    <w:p w14:paraId="7B6C928C" w14:textId="77777777" w:rsidR="00C27AAD" w:rsidRPr="00D657E9" w:rsidRDefault="00C27AAD" w:rsidP="00C27AAD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D657E9">
        <w:rPr>
          <w:rFonts w:ascii="Arial" w:hAnsi="Arial" w:cs="Arial"/>
          <w:sz w:val="20"/>
          <w:szCs w:val="20"/>
          <w:highlight w:val="yellow"/>
        </w:rPr>
        <w:t>▪</w:t>
      </w:r>
      <w:r w:rsidRPr="00D657E9">
        <w:rPr>
          <w:rFonts w:ascii="Arial" w:hAnsi="Arial" w:cs="Arial"/>
          <w:sz w:val="20"/>
          <w:szCs w:val="20"/>
          <w:highlight w:val="yellow"/>
        </w:rPr>
        <w:tab/>
        <w:t>G. BOLZONI, Riflessioni sulle ceramiche da cucina egee di età romana: tipi, cronologie, diffusione, impasti, in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 xml:space="preserve">  </w:t>
      </w:r>
      <w:proofErr w:type="gramEnd"/>
      <w:r w:rsidRPr="00D657E9">
        <w:rPr>
          <w:rFonts w:ascii="Arial" w:hAnsi="Arial" w:cs="Arial"/>
          <w:caps/>
          <w:sz w:val="20"/>
          <w:szCs w:val="20"/>
          <w:highlight w:val="yellow"/>
        </w:rPr>
        <w:t>E. Gagliano, E. Panero</w:t>
      </w:r>
      <w:r w:rsidRPr="00D657E9">
        <w:rPr>
          <w:rFonts w:ascii="Arial" w:hAnsi="Arial" w:cs="Arial"/>
          <w:sz w:val="20"/>
          <w:szCs w:val="20"/>
          <w:highlight w:val="yellow"/>
        </w:rPr>
        <w:t xml:space="preserve"> (a cura di),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Nugae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. Dalla terra alla carta.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 xml:space="preserve">Scritti offerti a Giorgio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Bejor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 per il suo settantesimo compleanno, La Morra, 2018, pp. 63-82.</w:t>
      </w:r>
      <w:proofErr w:type="gramEnd"/>
    </w:p>
    <w:p w14:paraId="0F3EFE79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D657E9">
        <w:rPr>
          <w:rFonts w:ascii="Arial" w:hAnsi="Arial" w:cs="Arial"/>
          <w:sz w:val="20"/>
          <w:szCs w:val="20"/>
          <w:highlight w:val="yellow"/>
        </w:rPr>
        <w:t>▪</w:t>
      </w:r>
      <w:r w:rsidRPr="00D657E9">
        <w:rPr>
          <w:rFonts w:ascii="Arial" w:hAnsi="Arial" w:cs="Arial"/>
          <w:sz w:val="20"/>
          <w:szCs w:val="20"/>
          <w:highlight w:val="yellow"/>
        </w:rPr>
        <w:tab/>
        <w:t xml:space="preserve">G. BOLZONI, I. FRONTORI,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E.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PANERO, Problemi di definizione e cronologia nello studio delle ceramiche comuni. Riflessioni sui materiali dell’Area E, in </w:t>
      </w:r>
      <w:proofErr w:type="gramStart"/>
      <w:r w:rsidRPr="00D657E9">
        <w:rPr>
          <w:rFonts w:ascii="Arial" w:hAnsi="Arial" w:cs="Arial"/>
          <w:caps/>
          <w:sz w:val="20"/>
          <w:szCs w:val="20"/>
          <w:highlight w:val="yellow"/>
        </w:rPr>
        <w:t>B.M.</w:t>
      </w:r>
      <w:proofErr w:type="gramEnd"/>
      <w:r w:rsidRPr="00D657E9">
        <w:rPr>
          <w:rFonts w:ascii="Arial" w:hAnsi="Arial" w:cs="Arial"/>
          <w:caps/>
          <w:sz w:val="20"/>
          <w:szCs w:val="20"/>
          <w:highlight w:val="yellow"/>
        </w:rPr>
        <w:t xml:space="preserve"> Giannattasio</w:t>
      </w:r>
      <w:r w:rsidRPr="00D657E9">
        <w:rPr>
          <w:rFonts w:ascii="Arial" w:hAnsi="Arial" w:cs="Arial"/>
          <w:sz w:val="20"/>
          <w:szCs w:val="20"/>
          <w:highlight w:val="yellow"/>
        </w:rPr>
        <w:t xml:space="preserve"> (a cura di), La ceramica della Sardegna Meridionale. Questioni aperte e nuove prospettive, Genova, 2018, pp. 73-98.</w:t>
      </w:r>
    </w:p>
    <w:p w14:paraId="7EB513F0" w14:textId="77777777" w:rsidR="00C27AAD" w:rsidRPr="00A1089F" w:rsidRDefault="00C27AAD" w:rsidP="00C27AAD">
      <w:pPr>
        <w:jc w:val="both"/>
        <w:rPr>
          <w:rFonts w:ascii="Arial" w:hAnsi="Arial" w:cs="Arial"/>
        </w:rPr>
      </w:pPr>
    </w:p>
    <w:p w14:paraId="03CACFEF" w14:textId="77777777" w:rsidR="00C27AAD" w:rsidRPr="00D657E9" w:rsidRDefault="00C27AAD" w:rsidP="00C27AAD">
      <w:pPr>
        <w:jc w:val="both"/>
        <w:rPr>
          <w:rFonts w:ascii="Arial" w:hAnsi="Arial" w:cs="Arial"/>
          <w:b/>
        </w:rPr>
      </w:pPr>
      <w:r w:rsidRPr="00D657E9">
        <w:rPr>
          <w:rFonts w:ascii="Arial" w:hAnsi="Arial" w:cs="Arial"/>
          <w:b/>
        </w:rPr>
        <w:t xml:space="preserve">Pubblicazioni in </w:t>
      </w:r>
      <w:proofErr w:type="gramStart"/>
      <w:r w:rsidRPr="00D657E9">
        <w:rPr>
          <w:rFonts w:ascii="Arial" w:hAnsi="Arial" w:cs="Arial"/>
          <w:b/>
        </w:rPr>
        <w:t>c.s</w:t>
      </w:r>
      <w:proofErr w:type="gramEnd"/>
      <w:r w:rsidRPr="00D657E9">
        <w:rPr>
          <w:rFonts w:ascii="Arial" w:hAnsi="Arial" w:cs="Arial"/>
          <w:b/>
        </w:rPr>
        <w:t>.</w:t>
      </w:r>
    </w:p>
    <w:p w14:paraId="1697AD1D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1089F">
        <w:rPr>
          <w:rFonts w:ascii="Arial" w:hAnsi="Arial" w:cs="Arial"/>
          <w:lang w:val="en-US"/>
        </w:rPr>
        <w:t>▪</w:t>
      </w:r>
      <w:r w:rsidRPr="00A1089F">
        <w:rPr>
          <w:rFonts w:ascii="Arial" w:hAnsi="Arial" w:cs="Arial"/>
          <w:lang w:val="en-US"/>
        </w:rPr>
        <w:tab/>
      </w:r>
      <w:r w:rsidRPr="00D657E9">
        <w:rPr>
          <w:rFonts w:ascii="Arial" w:hAnsi="Arial" w:cs="Arial"/>
          <w:sz w:val="20"/>
          <w:szCs w:val="20"/>
          <w:highlight w:val="yellow"/>
          <w:lang w:val="en-US"/>
        </w:rPr>
        <w:t xml:space="preserve">G. BOLZONI, The trade networks of Butrint in the middle imperial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  <w:lang w:val="en-US"/>
        </w:rPr>
        <w:t>Adriatic sea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  <w:lang w:val="en-US"/>
        </w:rPr>
        <w:t xml:space="preserve"> (II - IV AD): the amphorae from the Roman Forum Excavations Project, in ‘TRADE – Transformations of Adriatic Europe (2nd – 9th c.)’ conference,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  <w:lang w:val="en-US"/>
        </w:rPr>
        <w:t>Zadar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  <w:lang w:val="en-US"/>
        </w:rPr>
        <w:t xml:space="preserve">, 13-16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  <w:lang w:val="en-US"/>
        </w:rPr>
        <w:t>Febbraio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  <w:lang w:val="en-US"/>
        </w:rPr>
        <w:t xml:space="preserve"> 2016.</w:t>
      </w:r>
    </w:p>
    <w:p w14:paraId="53D8E83B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lastRenderedPageBreak/>
        <w:t>▪</w:t>
      </w:r>
      <w:r w:rsidRPr="00A1089F">
        <w:rPr>
          <w:rFonts w:ascii="Arial" w:hAnsi="Arial" w:cs="Arial"/>
          <w:sz w:val="20"/>
          <w:szCs w:val="20"/>
        </w:rPr>
        <w:tab/>
        <w:t xml:space="preserve">R. CONVERSI, G. BOLZONI, La Val Tidone in età romana: vecchi e nuovi dati per la ricostruzione delle dinamiche insediative del territorio, poster in RURI. </w:t>
      </w:r>
      <w:proofErr w:type="gramStart"/>
      <w:r w:rsidRPr="00A1089F">
        <w:rPr>
          <w:rFonts w:ascii="Arial" w:hAnsi="Arial" w:cs="Arial"/>
          <w:sz w:val="20"/>
          <w:szCs w:val="20"/>
        </w:rPr>
        <w:t>Abitare nel territorio: la Regio VIII dall’età romana all’</w:t>
      </w:r>
      <w:proofErr w:type="spellStart"/>
      <w:r w:rsidRPr="00A1089F">
        <w:rPr>
          <w:rFonts w:ascii="Arial" w:hAnsi="Arial" w:cs="Arial"/>
          <w:sz w:val="20"/>
          <w:szCs w:val="20"/>
        </w:rPr>
        <w:t>altomedioevo</w:t>
      </w:r>
      <w:proofErr w:type="spellEnd"/>
      <w:r w:rsidRPr="00A1089F">
        <w:rPr>
          <w:rFonts w:ascii="Arial" w:hAnsi="Arial" w:cs="Arial"/>
          <w:sz w:val="20"/>
          <w:szCs w:val="20"/>
        </w:rPr>
        <w:t>, Bologna, 22 - 23 marzo 2017.</w:t>
      </w:r>
      <w:proofErr w:type="gramEnd"/>
    </w:p>
    <w:p w14:paraId="43521033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r w:rsidRPr="00D657E9">
        <w:rPr>
          <w:rFonts w:ascii="Arial" w:hAnsi="Arial" w:cs="Arial"/>
          <w:sz w:val="20"/>
          <w:szCs w:val="20"/>
          <w:highlight w:val="yellow"/>
        </w:rPr>
        <w:t xml:space="preserve">G. BOLZONI, La ceramica come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indicatore di trasformazioni culturali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a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Butrinto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 tra I sec.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a.C.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e I sec.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d.C.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, poster, in Roma ed il mondo Adriatico. Dalla ricerca archeologica alla pianificazione del territorio, convegno, Macerata 19-20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Maggio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2017.</w:t>
      </w:r>
    </w:p>
    <w:p w14:paraId="3E445C87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1089F">
        <w:rPr>
          <w:rFonts w:ascii="Arial" w:hAnsi="Arial" w:cs="Arial"/>
          <w:sz w:val="20"/>
          <w:szCs w:val="20"/>
          <w:lang w:val="en-US"/>
        </w:rPr>
        <w:t>▪</w:t>
      </w:r>
      <w:r w:rsidRPr="00A1089F">
        <w:rPr>
          <w:rFonts w:ascii="Arial" w:hAnsi="Arial" w:cs="Arial"/>
          <w:sz w:val="20"/>
          <w:szCs w:val="20"/>
          <w:lang w:val="en-US"/>
        </w:rPr>
        <w:tab/>
        <w:t xml:space="preserve">G. PIAZZINI, D.R. HERNANDENZ, G. BOLZONI, M. CAVALAZZI, Between Eastern and Western Mediterranean: new data from the 5th - 7th centuries contexts of Butrint (Epirus), </w:t>
      </w:r>
      <w:proofErr w:type="gramStart"/>
      <w:r w:rsidRPr="00A1089F">
        <w:rPr>
          <w:rFonts w:ascii="Arial" w:hAnsi="Arial" w:cs="Arial"/>
          <w:sz w:val="20"/>
          <w:szCs w:val="20"/>
          <w:lang w:val="en-US"/>
        </w:rPr>
        <w:t>in  LRCW</w:t>
      </w:r>
      <w:proofErr w:type="gramEnd"/>
      <w:r w:rsidRPr="00A1089F">
        <w:rPr>
          <w:rFonts w:ascii="Arial" w:hAnsi="Arial" w:cs="Arial"/>
          <w:sz w:val="20"/>
          <w:szCs w:val="20"/>
          <w:lang w:val="en-US"/>
        </w:rPr>
        <w:t xml:space="preserve"> 6 Sixth International Conference on Late Roman Coarse Wares, Cooking Wares and Amphorae in the Mediterranean: Archaeology and </w:t>
      </w:r>
      <w:proofErr w:type="spellStart"/>
      <w:r w:rsidRPr="00A1089F">
        <w:rPr>
          <w:rFonts w:ascii="Arial" w:hAnsi="Arial" w:cs="Arial"/>
          <w:sz w:val="20"/>
          <w:szCs w:val="20"/>
          <w:lang w:val="en-US"/>
        </w:rPr>
        <w:t>Archaeometry</w:t>
      </w:r>
      <w:proofErr w:type="spellEnd"/>
      <w:r w:rsidRPr="00A1089F">
        <w:rPr>
          <w:rFonts w:ascii="Arial" w:hAnsi="Arial" w:cs="Arial"/>
          <w:sz w:val="20"/>
          <w:szCs w:val="20"/>
          <w:lang w:val="en-US"/>
        </w:rPr>
        <w:t xml:space="preserve"> Land and sea: pottery routes, Agrigento 24-28 Maggio 2017. </w:t>
      </w:r>
    </w:p>
    <w:p w14:paraId="5F9E8560" w14:textId="77777777" w:rsidR="00C27AAD" w:rsidRPr="00D657E9" w:rsidRDefault="00C27AAD" w:rsidP="00C27AAD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A1089F">
        <w:rPr>
          <w:rFonts w:ascii="Arial" w:hAnsi="Arial" w:cs="Arial"/>
          <w:sz w:val="20"/>
          <w:szCs w:val="20"/>
        </w:rPr>
        <w:t>▪</w:t>
      </w:r>
      <w:r w:rsidRPr="00A1089F">
        <w:rPr>
          <w:rFonts w:ascii="Arial" w:hAnsi="Arial" w:cs="Arial"/>
          <w:sz w:val="20"/>
          <w:szCs w:val="20"/>
        </w:rPr>
        <w:tab/>
      </w:r>
      <w:r w:rsidRPr="00D657E9">
        <w:rPr>
          <w:rFonts w:ascii="Arial" w:hAnsi="Arial" w:cs="Arial"/>
          <w:sz w:val="20"/>
          <w:szCs w:val="20"/>
          <w:highlight w:val="yellow"/>
        </w:rPr>
        <w:t xml:space="preserve">G. BOLZONI, Riflessioni sul sistema alimentare di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Bliesbruck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 in età medio-imperiale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a partire dal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contesto dell’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Ambitus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 2011-2012, in Convegno '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Archaeologiae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. Una Storia al Plurale. Studi e ricerche in memoria di SARA SANTORO', Chieti, 7 - 9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Novembre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2017.</w:t>
      </w:r>
    </w:p>
    <w:p w14:paraId="5F6FA803" w14:textId="77777777" w:rsidR="00C27AAD" w:rsidRPr="00D657E9" w:rsidRDefault="00C27AAD" w:rsidP="00C27AAD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D657E9">
        <w:rPr>
          <w:rFonts w:ascii="Arial" w:hAnsi="Arial" w:cs="Arial"/>
          <w:sz w:val="20"/>
          <w:szCs w:val="20"/>
          <w:highlight w:val="yellow"/>
        </w:rPr>
        <w:t>▪</w:t>
      </w:r>
      <w:r w:rsidRPr="00D657E9">
        <w:rPr>
          <w:rFonts w:ascii="Arial" w:hAnsi="Arial" w:cs="Arial"/>
          <w:sz w:val="20"/>
          <w:szCs w:val="20"/>
          <w:highlight w:val="yellow"/>
        </w:rPr>
        <w:tab/>
        <w:t xml:space="preserve">G. BOLZONI, I. FRONTORI, S. MEVIO, Nora, III secolo a.C. – I sec.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a.C.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: contesti e materiali dall’Area E, in Nora Antiqua II. Nora dalla fondazione della Provincia all’età augustea, Atti del Convegno di Studi, Pula, 5-6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Ottobre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2018, c.s.  </w:t>
      </w:r>
    </w:p>
    <w:p w14:paraId="598D69C2" w14:textId="77777777" w:rsidR="00C27AAD" w:rsidRPr="00A1089F" w:rsidRDefault="00C27AAD" w:rsidP="00C27AAD">
      <w:pPr>
        <w:jc w:val="both"/>
        <w:rPr>
          <w:rFonts w:ascii="Arial" w:hAnsi="Arial" w:cs="Arial"/>
          <w:sz w:val="20"/>
          <w:szCs w:val="20"/>
        </w:rPr>
      </w:pPr>
      <w:r w:rsidRPr="00D657E9">
        <w:rPr>
          <w:rFonts w:ascii="Arial" w:hAnsi="Arial" w:cs="Arial"/>
          <w:sz w:val="20"/>
          <w:szCs w:val="20"/>
          <w:highlight w:val="yellow"/>
        </w:rPr>
        <w:t>▪</w:t>
      </w:r>
      <w:r w:rsidRPr="00D657E9">
        <w:rPr>
          <w:rFonts w:ascii="Arial" w:hAnsi="Arial" w:cs="Arial"/>
          <w:sz w:val="20"/>
          <w:szCs w:val="20"/>
          <w:highlight w:val="yellow"/>
        </w:rPr>
        <w:tab/>
        <w:t xml:space="preserve">G. BOLZONI, Ceramica non troppo comune: il microcosmo delle ceramiche da cucina dall’area E di Nora, in Small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finds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. Meeting per l’inaugurazione dell’anno 2018-2019 della Scuola di Specializzazione in Beni Archeologici, Milano, 30 gennaio 2019, in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Lanx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 xml:space="preserve">. Rivista della Scuola di Specializzazione in Archeologia,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c.s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>.</w:t>
      </w:r>
    </w:p>
    <w:p w14:paraId="211F1C2F" w14:textId="77777777" w:rsidR="00FD31C7" w:rsidRPr="00A1089F" w:rsidRDefault="00FD31C7" w:rsidP="00FD31C7">
      <w:pPr>
        <w:widowControl w:val="0"/>
        <w:numPr>
          <w:ilvl w:val="0"/>
          <w:numId w:val="2"/>
        </w:numPr>
        <w:suppressAutoHyphens/>
        <w:spacing w:after="240" w:line="240" w:lineRule="auto"/>
        <w:ind w:left="0" w:right="142" w:firstLine="0"/>
        <w:jc w:val="both"/>
        <w:rPr>
          <w:rFonts w:ascii="Arial" w:hAnsi="Arial" w:cs="Arial"/>
          <w:sz w:val="20"/>
          <w:szCs w:val="20"/>
        </w:rPr>
      </w:pPr>
      <w:r w:rsidRPr="00A1089F">
        <w:rPr>
          <w:rFonts w:ascii="Arial" w:hAnsi="Arial" w:cs="Arial"/>
          <w:sz w:val="20"/>
          <w:szCs w:val="20"/>
        </w:rPr>
        <w:t xml:space="preserve">G. BOLZONI, Gaetano Chierici e le necropoli di </w:t>
      </w:r>
      <w:proofErr w:type="spellStart"/>
      <w:r w:rsidRPr="00A1089F">
        <w:rPr>
          <w:rFonts w:ascii="Arial" w:hAnsi="Arial" w:cs="Arial"/>
          <w:i/>
          <w:sz w:val="20"/>
          <w:szCs w:val="20"/>
        </w:rPr>
        <w:t>Brixellum</w:t>
      </w:r>
      <w:proofErr w:type="spellEnd"/>
      <w:r w:rsidRPr="00A1089F">
        <w:rPr>
          <w:rFonts w:ascii="Arial" w:hAnsi="Arial" w:cs="Arial"/>
          <w:i/>
          <w:sz w:val="20"/>
          <w:szCs w:val="20"/>
        </w:rPr>
        <w:t xml:space="preserve">, </w:t>
      </w:r>
      <w:r w:rsidRPr="00A1089F">
        <w:rPr>
          <w:rFonts w:ascii="Arial" w:hAnsi="Arial" w:cs="Arial"/>
          <w:sz w:val="20"/>
          <w:szCs w:val="20"/>
        </w:rPr>
        <w:t xml:space="preserve">in “Attualità di don Gaetano Chierici: archeologo, museologo e maestro </w:t>
      </w:r>
      <w:proofErr w:type="gramStart"/>
      <w:r w:rsidRPr="00A1089F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A1089F">
        <w:rPr>
          <w:rFonts w:ascii="Arial" w:hAnsi="Arial" w:cs="Arial"/>
          <w:sz w:val="20"/>
          <w:szCs w:val="20"/>
        </w:rPr>
        <w:t>impegno civile”, Convegno di Studi, Reggio Emilia, 19 – 21 settembre 2019, c.s.</w:t>
      </w:r>
    </w:p>
    <w:p w14:paraId="4188EF58" w14:textId="77777777" w:rsidR="00FD31C7" w:rsidRPr="00D657E9" w:rsidRDefault="00A1089F" w:rsidP="00A1089F">
      <w:pPr>
        <w:widowControl w:val="0"/>
        <w:numPr>
          <w:ilvl w:val="0"/>
          <w:numId w:val="2"/>
        </w:numPr>
        <w:suppressAutoHyphens/>
        <w:spacing w:after="240" w:line="240" w:lineRule="auto"/>
        <w:ind w:left="0" w:right="142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D657E9">
        <w:rPr>
          <w:rFonts w:ascii="Arial" w:hAnsi="Arial" w:cs="Arial"/>
          <w:sz w:val="20"/>
          <w:szCs w:val="20"/>
          <w:highlight w:val="yellow"/>
        </w:rPr>
        <w:t xml:space="preserve">G. BOLZONI, La Casa del Pozzo Antico. Materiali dai </w:t>
      </w:r>
      <w:proofErr w:type="gramStart"/>
      <w:r w:rsidRPr="00D657E9">
        <w:rPr>
          <w:rFonts w:ascii="Arial" w:hAnsi="Arial" w:cs="Arial"/>
          <w:sz w:val="20"/>
          <w:szCs w:val="20"/>
          <w:highlight w:val="yellow"/>
        </w:rPr>
        <w:t>contesti</w:t>
      </w:r>
      <w:proofErr w:type="gramEnd"/>
      <w:r w:rsidRPr="00D657E9">
        <w:rPr>
          <w:rFonts w:ascii="Arial" w:hAnsi="Arial" w:cs="Arial"/>
          <w:sz w:val="20"/>
          <w:szCs w:val="20"/>
          <w:highlight w:val="yellow"/>
        </w:rPr>
        <w:t xml:space="preserve"> di abbandono, in Quaderni </w:t>
      </w:r>
      <w:proofErr w:type="spellStart"/>
      <w:r w:rsidRPr="00D657E9">
        <w:rPr>
          <w:rFonts w:ascii="Arial" w:hAnsi="Arial" w:cs="Arial"/>
          <w:sz w:val="20"/>
          <w:szCs w:val="20"/>
          <w:highlight w:val="yellow"/>
        </w:rPr>
        <w:t>Norensi</w:t>
      </w:r>
      <w:proofErr w:type="spellEnd"/>
      <w:r w:rsidRPr="00D657E9">
        <w:rPr>
          <w:rFonts w:ascii="Arial" w:hAnsi="Arial" w:cs="Arial"/>
          <w:sz w:val="20"/>
          <w:szCs w:val="20"/>
          <w:highlight w:val="yellow"/>
        </w:rPr>
        <w:t>, 8, c.s.</w:t>
      </w:r>
    </w:p>
    <w:p w14:paraId="3D52EC9E" w14:textId="77777777" w:rsidR="00FD31C7" w:rsidRDefault="00FD31C7" w:rsidP="00C27AAD">
      <w:pPr>
        <w:jc w:val="both"/>
      </w:pPr>
    </w:p>
    <w:sectPr w:rsidR="00FD3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1AEF"/>
    <w:multiLevelType w:val="hybridMultilevel"/>
    <w:tmpl w:val="6DEEB622"/>
    <w:lvl w:ilvl="0" w:tplc="FA2C0A96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55316"/>
    <w:multiLevelType w:val="hybridMultilevel"/>
    <w:tmpl w:val="82EAD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02"/>
    <w:rsid w:val="0010799A"/>
    <w:rsid w:val="00A1089F"/>
    <w:rsid w:val="00C27AAD"/>
    <w:rsid w:val="00CD0F02"/>
    <w:rsid w:val="00D657E9"/>
    <w:rsid w:val="00D8797B"/>
    <w:rsid w:val="00DD37B5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630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7487</Characters>
  <Application>Microsoft Macintosh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Bolzoni</dc:creator>
  <cp:keywords/>
  <dc:description/>
  <cp:lastModifiedBy>Zuliani</cp:lastModifiedBy>
  <cp:revision>3</cp:revision>
  <dcterms:created xsi:type="dcterms:W3CDTF">2020-04-22T09:54:00Z</dcterms:created>
  <dcterms:modified xsi:type="dcterms:W3CDTF">2020-04-22T10:00:00Z</dcterms:modified>
</cp:coreProperties>
</file>